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440103-2026-01411</w:t>
      </w:r>
    </w:p>
    <w:p>
      <w:pPr>
        <w:pStyle w:val="null3"/>
        <w:jc w:val="center"/>
        <w:outlineLvl w:val="3"/>
      </w:pPr>
      <w:r>
        <w:rPr>
          <w:sz w:val="24"/>
          <w:b/>
        </w:rPr>
        <w:t>采购项目编号：</w:t>
      </w:r>
      <w:r>
        <w:rPr>
          <w:sz w:val="24"/>
          <w:b/>
        </w:rPr>
        <w:t>HFGZ26CA13N0021</w:t>
      </w:r>
    </w:p>
    <w:p>
      <w:pPr>
        <w:pStyle w:val="null3"/>
        <w:jc w:val="center"/>
        <w:outlineLvl w:val="3"/>
      </w:pPr>
      <w:r>
        <w:rPr>
          <w:sz w:val="24"/>
          <w:b/>
        </w:rPr>
        <w:t>项目名称：</w:t>
      </w:r>
      <w:r>
        <w:rPr>
          <w:sz w:val="24"/>
          <w:b/>
        </w:rPr>
        <w:t>广州市荔湾区市场监督管理局选择2026年食品(含食用农产品)快速检测技术服务机构项目</w:t>
      </w:r>
    </w:p>
    <w:p>
      <w:pPr>
        <w:pStyle w:val="null3"/>
        <w:jc w:val="center"/>
        <w:outlineLvl w:val="3"/>
      </w:pPr>
      <w:r>
        <w:rPr>
          <w:sz w:val="24"/>
          <w:b/>
        </w:rPr>
        <w:t>采购人：</w:t>
      </w:r>
      <w:r>
        <w:rPr>
          <w:sz w:val="24"/>
          <w:b/>
        </w:rPr>
        <w:t>广州市荔湾区市场监督管理局（广州市荔湾区知识产权局）</w:t>
      </w:r>
    </w:p>
    <w:p>
      <w:pPr>
        <w:pStyle w:val="null3"/>
        <w:jc w:val="center"/>
        <w:outlineLvl w:val="3"/>
      </w:pPr>
      <w:r>
        <w:rPr>
          <w:sz w:val="24"/>
          <w:b/>
        </w:rPr>
        <w:t>采购代理机构：</w:t>
      </w:r>
      <w:r>
        <w:rPr>
          <w:sz w:val="24"/>
          <w:b/>
        </w:rPr>
        <w:t>灏峰项目管理(广州)有限公司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灏峰项目管理(广州)有限公司</w:t>
      </w:r>
      <w:r>
        <w:rPr/>
        <w:t>受</w:t>
      </w:r>
      <w:r>
        <w:rPr/>
        <w:t>广州市荔湾区市场监督管理局（广州市荔湾区知识产权局）</w:t>
      </w:r>
      <w:r>
        <w:rPr/>
        <w:t>的委托，采用</w:t>
      </w:r>
      <w:r>
        <w:rPr/>
        <w:t>公开招标</w:t>
      </w:r>
      <w:r>
        <w:rPr/>
        <w:t>方式组织采购</w:t>
      </w:r>
      <w:r>
        <w:rPr/>
        <w:t>广州市荔湾区市场监督管理局选择2026年食品(含食用农产品)快速检测技术服务机构项目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广州市荔湾区市场监督管理局选择2026年食品(含食用农产品)快速检测技术服务机构项目</w:t>
      </w:r>
    </w:p>
    <w:p>
      <w:pPr>
        <w:pStyle w:val="null3"/>
        <w:ind w:firstLine="480"/>
      </w:pPr>
      <w:r>
        <w:rPr/>
        <w:t>采购计划编号：</w:t>
      </w:r>
      <w:r>
        <w:rPr/>
        <w:t>440103-2026-01411</w:t>
      </w:r>
    </w:p>
    <w:p>
      <w:pPr>
        <w:pStyle w:val="null3"/>
        <w:ind w:firstLine="480"/>
      </w:pPr>
      <w:r>
        <w:rPr/>
        <w:t>采购项目编号：</w:t>
      </w:r>
      <w:r>
        <w:rPr/>
        <w:t>HFGZ26CA13N0021</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采购包1(选择2026年食品(含食用农产品)快速检测技术服务机构（一）):</w:t>
      </w:r>
    </w:p>
    <w:p>
      <w:pPr>
        <w:pStyle w:val="null3"/>
      </w:pPr>
      <w:r>
        <w:rPr/>
        <w:t>采购包预算金额：780,000.00元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选择2026年食品(含食用农产品)快速检测技术服务机构（一）</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780,000.00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pPr>
      <w:r>
        <w:rPr/>
        <w:t>采购包2(选择2026年食品(含食用农产品)快速检测技术服务机构（二）):</w:t>
      </w:r>
    </w:p>
    <w:p>
      <w:pPr>
        <w:pStyle w:val="null3"/>
      </w:pPr>
      <w:r>
        <w:rPr/>
        <w:t>采购包预算金额：520,000.00元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选择2026年食品(含食用农产品)快速检测技术服务机构（二）</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2）有依法缴纳税收和社会保障资金的良好记录：签署《资格声明函》</w:t>
      </w:r>
    </w:p>
    <w:p>
      <w:pPr>
        <w:pStyle w:val="null3"/>
      </w:pPr>
      <w:r>
        <w:rPr/>
        <w:t>3）具有良好的商业信誉和健全的财务会计制度：签署《资格声明函》</w:t>
      </w:r>
    </w:p>
    <w:p>
      <w:pPr>
        <w:pStyle w:val="null3"/>
      </w:pPr>
      <w:r>
        <w:rPr/>
        <w:t>4）履行合同所必需的设备和专业技术能力：签署《资格声明函》</w:t>
      </w:r>
    </w:p>
    <w:p>
      <w:pPr>
        <w:pStyle w:val="null3"/>
      </w:pPr>
      <w:r>
        <w:rPr/>
        <w:t>5）参加采购活动前3年内，在经营活动中没有重大违法记录：签署《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采购包1（选择2026年食品(含食用农产品)快速检测技术服务机构（一））：</w:t>
      </w:r>
      <w:r>
        <w:rPr/>
        <w:t>本项目预留部分采购项目预算专门面向中小企业采购。对于预留份额，提供的服务由符合政策要求的中小企业承接【合同分包形式预留】。预留份额通过以下措施进行,供应商根据企业类型选择以下其中一种方式参与： 1.供应商不属于中小企业的，必须将本项目合同分包给一家或者多家中小企业【是指大型分包给中型及小微，或大型分包给小微】，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供应商属于中型企业的，必须将本项目合同分包给一家或者多家小微企业，小微企业承担的合同份额不低于合同金额的28%，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注：①中小微企业划分标准按照《工业和信息化部 国家统计局 国家发展和改革委员会 财政部关于印发中小企业划型标准规定的通知》（工信部联企业〔2011〕300号）执行。②本招标项目属于其他未列明行业。③分包意向协议书格式自拟。</w:t>
      </w:r>
    </w:p>
    <w:p>
      <w:pPr>
        <w:pStyle w:val="null3"/>
        <w:jc w:val="left"/>
      </w:pPr>
      <w:r>
        <w:rPr/>
        <w:t>采购包2（选择2026年食品(含食用农产品)快速检测技术服务机构（二））：</w:t>
      </w:r>
      <w:r>
        <w:rPr/>
        <w:t>本项目预留部分采购项目预算专门面向中小企业采购。对于预留份额，提供的服务由符合政策要求的中小企业承接【合同分包形式预留】。预留份额通过以下措施进行,供应商根据企业类型选择以下其中一种方式参与： 1.供应商不属于中小企业的，必须将本项目合同分包给一家或者多家中小企业【是指大型分包给中型及小微，或大型分包给小微】，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供应商属于中型企业的，必须将本项目合同分包给一家或者多家小微企业，小微企业承担的合同份额不低于合同金额的28%，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注：①中小微企业划分标准按照《工业和信息化部 国家统计局 国家发展和改革委员会 财政部关于印发中小企业划型标准规定的通知》（工信部联企业〔2011〕300号）执行。②本招标项目属于其他未列明行业。③分包意向协议书格式自拟。</w:t>
      </w:r>
    </w:p>
    <w:p>
      <w:pPr>
        <w:pStyle w:val="null3"/>
        <w:outlineLvl w:val="3"/>
      </w:pPr>
      <w:r>
        <w:rPr>
          <w:sz w:val="24"/>
          <w:b/>
        </w:rPr>
        <w:t>3.本项目特定的资格要求：</w:t>
      </w:r>
    </w:p>
    <w:p>
      <w:pPr>
        <w:pStyle w:val="null3"/>
      </w:pPr>
      <w:r>
        <w:rPr/>
        <w:t>采购包1（选择2026年食品(含食用农产品)快速检测技术服务机构（一））：</w:t>
      </w:r>
    </w:p>
    <w:p>
      <w:pPr>
        <w:pStyle w:val="null3"/>
      </w:pPr>
      <w:r>
        <w:rPr/>
        <w:t>1)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3)本项目不接受联合体投标：签署《资格声明函》。</w:t>
      </w:r>
    </w:p>
    <w:p>
      <w:pPr>
        <w:pStyle w:val="null3"/>
      </w:pPr>
      <w:r>
        <w:rPr/>
        <w:t>采购包2（选择2026年食品(含食用农产品)快速检测技术服务机构（二））：</w:t>
      </w:r>
    </w:p>
    <w:p>
      <w:pPr>
        <w:pStyle w:val="null3"/>
      </w:pPr>
      <w:r>
        <w:rPr/>
        <w:t>1)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3)本项目不接受联合体投标：签署《资格声明函》。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灏峰项目管理（广州）有限公司(http://www.haofengxg.com)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广州市荔湾区市场监督管理局（广州市荔湾区知识产权局）</w:t>
      </w:r>
    </w:p>
    <w:p>
      <w:pPr>
        <w:pStyle w:val="null3"/>
        <w:ind w:firstLine="480"/>
      </w:pPr>
      <w:r>
        <w:rPr/>
        <w:t xml:space="preserve"> 地址：</w:t>
      </w:r>
      <w:r>
        <w:rPr/>
        <w:t>荔湾区长寿西路70号</w:t>
      </w:r>
    </w:p>
    <w:p>
      <w:pPr>
        <w:pStyle w:val="null3"/>
        <w:ind w:firstLine="480"/>
      </w:pPr>
      <w:r>
        <w:rPr/>
        <w:t xml:space="preserve"> 联系方式：</w:t>
      </w:r>
      <w:r>
        <w:rPr/>
        <w:t>020-810011667</w:t>
      </w:r>
    </w:p>
    <w:p>
      <w:pPr>
        <w:pStyle w:val="null3"/>
        <w:outlineLvl w:val="3"/>
      </w:pPr>
      <w:r>
        <w:rPr>
          <w:sz w:val="24"/>
          <w:b/>
        </w:rPr>
        <w:t xml:space="preserve"> 2.采购代理机构信息</w:t>
      </w:r>
    </w:p>
    <w:p>
      <w:pPr>
        <w:pStyle w:val="null3"/>
        <w:ind w:firstLine="480"/>
      </w:pPr>
      <w:r>
        <w:rPr/>
        <w:t xml:space="preserve"> 名称：</w:t>
      </w:r>
      <w:r>
        <w:rPr/>
        <w:t>灏峰项目管理(广州)有限公司</w:t>
      </w:r>
    </w:p>
    <w:p>
      <w:pPr>
        <w:pStyle w:val="null3"/>
        <w:ind w:firstLine="480"/>
      </w:pPr>
      <w:r>
        <w:rPr/>
        <w:t xml:space="preserve"> 地址：</w:t>
      </w:r>
      <w:r>
        <w:rPr/>
        <w:t>广州市荔湾区浣花路109号东鹏德宝商务中心15楼8153</w:t>
      </w:r>
    </w:p>
    <w:p>
      <w:pPr>
        <w:pStyle w:val="null3"/>
        <w:ind w:firstLine="480"/>
      </w:pPr>
      <w:r>
        <w:rPr/>
        <w:t xml:space="preserve"> 联系方式：</w:t>
      </w:r>
      <w:r>
        <w:rPr/>
        <w:t>020-81635303</w:t>
      </w:r>
    </w:p>
    <w:p>
      <w:pPr>
        <w:pStyle w:val="null3"/>
        <w:outlineLvl w:val="3"/>
      </w:pPr>
      <w:r>
        <w:rPr>
          <w:sz w:val="24"/>
          <w:b/>
        </w:rPr>
        <w:t xml:space="preserve"> 3.项目联系方式</w:t>
      </w:r>
    </w:p>
    <w:p>
      <w:pPr>
        <w:pStyle w:val="null3"/>
        <w:ind w:firstLine="480"/>
      </w:pPr>
      <w:r>
        <w:rPr/>
        <w:t xml:space="preserve"> 项目联系人：</w:t>
      </w:r>
      <w:r>
        <w:rPr/>
        <w:t>肖宝莹</w:t>
      </w:r>
    </w:p>
    <w:p>
      <w:pPr>
        <w:pStyle w:val="null3"/>
        <w:ind w:firstLine="480"/>
      </w:pPr>
      <w:r>
        <w:rPr/>
        <w:t xml:space="preserve"> 电话：</w:t>
      </w:r>
      <w:r>
        <w:rPr/>
        <w:t>020-81635303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灏峰项目管理(广州)有限公司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22"/>
      </w:pPr>
      <w:r>
        <w:rPr>
          <w:sz w:val="21"/>
          <w:b/>
        </w:rPr>
        <w:t>温馨提示：本项目的开标方式为远程开标，请供应商按</w:t>
      </w:r>
      <w:r>
        <w:rPr>
          <w:sz w:val="21"/>
          <w:b/>
        </w:rPr>
        <w:t>“远程开标”有关要求（详见“第三章 投标人须知”中“二、须知前附表”的“其他”内容），在投标截止时间前上传加密的电子投标文件，未按要求上传的将视为自动放弃投标。</w:t>
      </w:r>
    </w:p>
    <w:p>
      <w:pPr>
        <w:pStyle w:val="null3"/>
      </w:pPr>
      <w:r>
        <w:rPr>
          <w:sz w:val="21"/>
        </w:rPr>
        <w:t>（一）项目一览表：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73"/>
        <w:gridCol w:w="2471"/>
        <w:gridCol w:w="697"/>
        <w:gridCol w:w="1425"/>
        <w:gridCol w:w="2940"/>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2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项目预算</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r>
              <w:rPr>
                <w:sz w:val="21"/>
                <w:b/>
              </w:rPr>
              <w:t>时间</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选择</w:t>
            </w:r>
            <w:r>
              <w:rPr>
                <w:sz w:val="21"/>
              </w:rPr>
              <w:t>2026年食品(含食用农产品)快速检测技术服务机构（一）</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78.00</w:t>
            </w:r>
            <w:r>
              <w:rPr>
                <w:sz w:val="21"/>
              </w:rPr>
              <w:t>万元</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选择</w:t>
            </w:r>
            <w:r>
              <w:rPr>
                <w:sz w:val="21"/>
              </w:rPr>
              <w:t>2026年食品(含食用农产品)快速检测技术服务机构（二）</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52.00</w:t>
            </w:r>
            <w:r>
              <w:rPr>
                <w:sz w:val="21"/>
              </w:rPr>
              <w:t>万元</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bl>
    <w:p>
      <w:pPr>
        <w:pStyle w:val="null3"/>
        <w:ind w:firstLine="420"/>
        <w:jc w:val="both"/>
      </w:pPr>
      <w:r>
        <w:rPr>
          <w:sz w:val="21"/>
        </w:rPr>
        <w:t>（二）项目基本情况及要求：</w:t>
      </w:r>
    </w:p>
    <w:p>
      <w:pPr>
        <w:pStyle w:val="null3"/>
        <w:ind w:firstLine="420"/>
        <w:jc w:val="both"/>
      </w:pPr>
      <w:r>
        <w:rPr>
          <w:sz w:val="21"/>
        </w:rPr>
        <w:t>1.项目属性：服务类</w:t>
      </w:r>
    </w:p>
    <w:p>
      <w:pPr>
        <w:pStyle w:val="null3"/>
        <w:ind w:firstLine="420"/>
        <w:jc w:val="both"/>
      </w:pPr>
      <w:r>
        <w:rPr>
          <w:sz w:val="21"/>
        </w:rPr>
        <w:t>2.投标人须对本项目以采购包为单位的服务进行整体投标，任何只对采购包内其中一部分内容进行的投标都被视为</w:t>
      </w:r>
      <w:r>
        <w:rPr>
          <w:sz w:val="21"/>
          <w:b/>
        </w:rPr>
        <w:t>无效投标</w:t>
      </w:r>
      <w:r>
        <w:rPr>
          <w:sz w:val="21"/>
        </w:rPr>
        <w:t>。</w:t>
      </w:r>
    </w:p>
    <w:p>
      <w:pPr>
        <w:pStyle w:val="null3"/>
        <w:ind w:firstLine="420"/>
        <w:jc w:val="both"/>
      </w:pPr>
      <w:r>
        <w:rPr>
          <w:sz w:val="21"/>
        </w:rPr>
        <w:t>3.凡标记为“★”号的条款为实质性条款，投标人若有任何一条负偏离或不满足则导致投标（响应）无效。</w:t>
      </w:r>
    </w:p>
    <w:p>
      <w:pPr>
        <w:pStyle w:val="null3"/>
        <w:ind w:firstLine="420"/>
        <w:jc w:val="both"/>
      </w:pPr>
      <w:r>
        <w:rPr>
          <w:sz w:val="21"/>
        </w:rPr>
        <w:t>4.需要落实的政府采购政策：《政府采购促进中小企业发展管理办法》的通知（财库[2020]46号）、《关于政府采购支持监狱企业发展有关问题的通知》（财库〔2014〕68号）、《关于促进残疾人就业政府采购政策的通知》（财库〔2017〕141号）、《关于运用政府采购政策支持乡村产业振兴的通知》（财库〔2021〕19号）、《商品包装政府采购需求标准（试行）》及《快递包装政府采购需求标准（试行）》（财办库〔2020〕123号）等。</w:t>
      </w:r>
    </w:p>
    <w:p>
      <w:pPr>
        <w:pStyle w:val="null3"/>
        <w:ind w:firstLine="420"/>
        <w:jc w:val="both"/>
      </w:pPr>
      <w:r>
        <w:rPr>
          <w:sz w:val="21"/>
        </w:rPr>
        <w:t>5.本项目采用</w:t>
      </w:r>
      <w:r>
        <w:rPr>
          <w:sz w:val="21"/>
        </w:rPr>
        <w:t>折扣</w:t>
      </w:r>
      <w:r>
        <w:rPr>
          <w:sz w:val="21"/>
        </w:rPr>
        <w:t>率报价。投标人的投标报价（</w:t>
      </w:r>
      <w:r>
        <w:rPr>
          <w:sz w:val="21"/>
        </w:rPr>
        <w:t>折扣</w:t>
      </w:r>
      <w:r>
        <w:rPr>
          <w:sz w:val="21"/>
        </w:rPr>
        <w:t>率）有效报价范围：</w:t>
      </w:r>
      <w:r>
        <w:rPr>
          <w:sz w:val="21"/>
        </w:rPr>
        <w:t>0≤</w:t>
      </w:r>
      <w:r>
        <w:rPr>
          <w:sz w:val="21"/>
        </w:rPr>
        <w:t>折扣</w:t>
      </w:r>
      <w:r>
        <w:rPr>
          <w:sz w:val="21"/>
        </w:rPr>
        <w:t>率﹤</w:t>
      </w:r>
      <w:r>
        <w:rPr>
          <w:sz w:val="21"/>
        </w:rPr>
        <w:t>100.00%，且必须为固定值（例如10%或10.50%），不接受区间值（例如10%-12.50%）。报价（</w:t>
      </w:r>
      <w:r>
        <w:rPr>
          <w:sz w:val="21"/>
        </w:rPr>
        <w:t>折扣</w:t>
      </w:r>
      <w:r>
        <w:rPr>
          <w:sz w:val="21"/>
        </w:rPr>
        <w:t>率）可为整数（如</w:t>
      </w:r>
      <w:r>
        <w:rPr>
          <w:sz w:val="21"/>
        </w:rPr>
        <w:t>10%）或最多带有两位小数（如10.50%）。中标</w:t>
      </w:r>
      <w:r>
        <w:rPr>
          <w:sz w:val="21"/>
        </w:rPr>
        <w:t>折扣</w:t>
      </w:r>
      <w:r>
        <w:rPr>
          <w:sz w:val="21"/>
        </w:rPr>
        <w:t>率为</w:t>
      </w:r>
      <w:r>
        <w:rPr>
          <w:sz w:val="21"/>
        </w:rPr>
        <w:t>中标供应商</w:t>
      </w:r>
      <w:r>
        <w:rPr>
          <w:sz w:val="21"/>
        </w:rPr>
        <w:t>的投标</w:t>
      </w:r>
      <w:r>
        <w:rPr>
          <w:sz w:val="21"/>
        </w:rPr>
        <w:t>折扣</w:t>
      </w:r>
      <w:r>
        <w:rPr>
          <w:sz w:val="21"/>
        </w:rPr>
        <w:t>率，合同履行期间该</w:t>
      </w:r>
      <w:r>
        <w:rPr>
          <w:sz w:val="21"/>
        </w:rPr>
        <w:t>折扣</w:t>
      </w:r>
      <w:r>
        <w:rPr>
          <w:sz w:val="21"/>
        </w:rPr>
        <w:t>率为固定不变。</w:t>
      </w:r>
    </w:p>
    <w:p>
      <w:pPr>
        <w:pStyle w:val="null3"/>
        <w:ind w:firstLine="422"/>
        <w:jc w:val="both"/>
      </w:pPr>
      <w:r>
        <w:rPr>
          <w:sz w:val="21"/>
          <w:b/>
        </w:rPr>
        <w:t>6.本项目通过公开招标的方式确定</w:t>
      </w:r>
      <w:r>
        <w:rPr>
          <w:sz w:val="21"/>
          <w:b/>
        </w:rPr>
        <w:t>中标供应商</w:t>
      </w:r>
      <w:r>
        <w:rPr>
          <w:sz w:val="21"/>
          <w:b/>
        </w:rPr>
        <w:t>。每个采购包确定</w:t>
      </w:r>
      <w:r>
        <w:rPr>
          <w:sz w:val="21"/>
          <w:b/>
        </w:rPr>
        <w:t>1家</w:t>
      </w:r>
      <w:r>
        <w:rPr>
          <w:sz w:val="21"/>
          <w:b/>
        </w:rPr>
        <w:t>中标供应商</w:t>
      </w:r>
      <w:r>
        <w:rPr>
          <w:sz w:val="21"/>
          <w:b/>
        </w:rPr>
        <w:t>，每个采购包</w:t>
      </w:r>
      <w:r>
        <w:rPr>
          <w:sz w:val="21"/>
          <w:b/>
        </w:rPr>
        <w:t>中标供应商</w:t>
      </w:r>
      <w:r>
        <w:rPr>
          <w:sz w:val="21"/>
          <w:b/>
        </w:rPr>
        <w:t>承接对应采购包的合同金额及内容。本项目采用采购包兼投不兼中：</w:t>
      </w:r>
    </w:p>
    <w:p>
      <w:pPr>
        <w:pStyle w:val="null3"/>
        <w:ind w:firstLine="422"/>
        <w:jc w:val="both"/>
      </w:pPr>
      <w:r>
        <w:rPr>
          <w:sz w:val="21"/>
          <w:b/>
        </w:rPr>
        <w:t>1</w:t>
      </w:r>
      <w:r>
        <w:rPr>
          <w:sz w:val="21"/>
          <w:b/>
        </w:rPr>
        <w:t>）采购包</w:t>
      </w:r>
      <w:r>
        <w:rPr>
          <w:sz w:val="21"/>
          <w:b/>
        </w:rPr>
        <w:t>1不得兼中采购包2；</w:t>
      </w:r>
    </w:p>
    <w:p>
      <w:pPr>
        <w:pStyle w:val="null3"/>
        <w:ind w:firstLine="422"/>
        <w:jc w:val="both"/>
      </w:pPr>
      <w:r>
        <w:rPr>
          <w:sz w:val="21"/>
          <w:b/>
        </w:rPr>
        <w:t>2</w:t>
      </w:r>
      <w:r>
        <w:rPr>
          <w:sz w:val="21"/>
          <w:b/>
        </w:rPr>
        <w:t>）评标委员会按照采购包</w:t>
      </w:r>
      <w:r>
        <w:rPr>
          <w:sz w:val="21"/>
          <w:b/>
        </w:rPr>
        <w:t>1、采购包2的顺序评审并推荐各采购包的第一中标候选人。</w:t>
      </w:r>
    </w:p>
    <w:p>
      <w:pPr>
        <w:pStyle w:val="null3"/>
        <w:ind w:firstLine="420"/>
        <w:jc w:val="both"/>
      </w:pPr>
      <w:r>
        <w:rPr>
          <w:sz w:val="21"/>
        </w:rPr>
        <w:t>7.标的情况：</w:t>
      </w:r>
    </w:p>
    <w:p>
      <w:pPr>
        <w:pStyle w:val="null3"/>
        <w:ind w:firstLine="420"/>
        <w:jc w:val="both"/>
      </w:pPr>
      <w:r>
        <w:rPr>
          <w:sz w:val="21"/>
        </w:rPr>
        <w:t>7.</w:t>
      </w:r>
      <w:r>
        <w:rPr>
          <w:sz w:val="21"/>
        </w:rPr>
        <w:t>1</w:t>
      </w:r>
      <w:r>
        <w:rPr>
          <w:sz w:val="21"/>
        </w:rPr>
        <w:t>采购包</w:t>
      </w:r>
      <w:r>
        <w:rPr>
          <w:sz w:val="21"/>
        </w:rPr>
        <w:t>1</w:t>
      </w:r>
      <w:r>
        <w:rPr>
          <w:sz w:val="21"/>
        </w:rPr>
        <w:t>（</w:t>
      </w:r>
      <w:r>
        <w:rPr>
          <w:sz w:val="21"/>
        </w:rPr>
        <w:t>选择</w:t>
      </w:r>
      <w:r>
        <w:rPr>
          <w:sz w:val="21"/>
        </w:rPr>
        <w:t>2026年食品(含食用农产品)快速检测技术服务机构（一）</w:t>
      </w:r>
      <w:r>
        <w:rPr>
          <w:sz w:val="21"/>
        </w:rPr>
        <w:t>）：本项目预留部分采购项目预算专门面向中小企业采购。对于预留份额，提供的服务由符合政策要求的中小企业承接【合同分包形式预留】。预留份额通过以下措施进行</w:t>
      </w:r>
      <w:r>
        <w:rPr>
          <w:sz w:val="21"/>
        </w:rPr>
        <w:t>,供应商根据企业类型选择以下其中一种方式参与： 1</w:t>
      </w:r>
      <w:r>
        <w:rPr>
          <w:sz w:val="21"/>
        </w:rPr>
        <w:t>.</w:t>
      </w:r>
      <w:r>
        <w:rPr>
          <w:sz w:val="21"/>
        </w:rPr>
        <w:t>供应商不属于中小企业的，必须将本项目合同分包给一家或者多家中小企业【是指大型分包给中型及小微，或大型分包给小微】，中小企业承担的合同份额占合同金额的比例达到</w:t>
      </w:r>
      <w:r>
        <w:rPr>
          <w:sz w:val="21"/>
        </w:rPr>
        <w:t>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w:t>
      </w:r>
      <w:r>
        <w:rPr>
          <w:sz w:val="21"/>
        </w:rPr>
        <w:t>.</w:t>
      </w:r>
      <w:r>
        <w:rPr>
          <w:sz w:val="21"/>
        </w:rPr>
        <w:t>供应商属于中型企业的，必须将本项目合同分包给一家或者多家小微企业，小微企业承担的合同份额不低于合同金额的</w:t>
      </w:r>
      <w:r>
        <w:rPr>
          <w:sz w:val="21"/>
        </w:rPr>
        <w:t>28%，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w:t>
      </w:r>
      <w:r>
        <w:rPr>
          <w:sz w:val="21"/>
        </w:rPr>
        <w:t>.</w:t>
      </w:r>
      <w:r>
        <w:rPr>
          <w:sz w:val="21"/>
        </w:rPr>
        <w:t>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r>
        <w:rPr>
          <w:sz w:val="21"/>
        </w:rPr>
        <w:t>注：</w:t>
      </w:r>
      <w:r>
        <w:rPr>
          <w:sz w:val="21"/>
        </w:rPr>
        <w:t>①中小微企业划分标准按照《工业和信息化部 国家统计局 国家发展和改革委员会 财政部关于印发中小企业划型标准规定的通知》（工信部联企业〔2011〕300号）执行。②本招标项目属于</w:t>
      </w:r>
      <w:r>
        <w:rPr>
          <w:sz w:val="21"/>
        </w:rPr>
        <w:t>其他未列明行业</w:t>
      </w:r>
      <w:r>
        <w:rPr>
          <w:sz w:val="21"/>
        </w:rPr>
        <w:t>。</w:t>
      </w:r>
      <w:r>
        <w:rPr>
          <w:sz w:val="21"/>
        </w:rPr>
        <w:t>③分包意向协议书格式自拟。</w:t>
      </w:r>
    </w:p>
    <w:p>
      <w:pPr>
        <w:pStyle w:val="null3"/>
        <w:ind w:firstLine="420"/>
        <w:jc w:val="both"/>
      </w:pPr>
      <w:r>
        <w:rPr>
          <w:sz w:val="21"/>
        </w:rPr>
        <w:t>7.</w:t>
      </w:r>
      <w:r>
        <w:rPr>
          <w:sz w:val="21"/>
        </w:rPr>
        <w:t>2</w:t>
      </w:r>
      <w:r>
        <w:rPr>
          <w:sz w:val="21"/>
        </w:rPr>
        <w:t>采购包</w:t>
      </w:r>
      <w:r>
        <w:rPr>
          <w:sz w:val="21"/>
        </w:rPr>
        <w:t>2</w:t>
      </w:r>
      <w:r>
        <w:rPr>
          <w:sz w:val="21"/>
        </w:rPr>
        <w:t>（</w:t>
      </w:r>
      <w:r>
        <w:rPr>
          <w:sz w:val="21"/>
        </w:rPr>
        <w:t>选择</w:t>
      </w:r>
      <w:r>
        <w:rPr>
          <w:sz w:val="21"/>
        </w:rPr>
        <w:t>2026年食品(含食用农产品)快速检测技术服务机构（二）</w:t>
      </w:r>
      <w:r>
        <w:rPr>
          <w:sz w:val="21"/>
        </w:rPr>
        <w:t>）：本项目预留部分采购项目预算专门面向中小企业采购。对于预留份额，提供的服务由符合政策要求的中小企业承接【合同分包形式预留】。预留份额通过以下措施进行</w:t>
      </w:r>
      <w:r>
        <w:rPr>
          <w:sz w:val="21"/>
        </w:rPr>
        <w:t>,供应商根据企业类型选择以下其中一种方式参与： 1</w:t>
      </w:r>
      <w:r>
        <w:rPr>
          <w:sz w:val="21"/>
        </w:rPr>
        <w:t>.</w:t>
      </w:r>
      <w:r>
        <w:rPr>
          <w:sz w:val="21"/>
        </w:rPr>
        <w:t>供应商不属于中小企业的，必须将本项目合同分包给一家或者多家中小企业【是指大型分包给中型及小微，或大型分包给小微】，中小企业承担的合同份额占合同金额的比例达到</w:t>
      </w:r>
      <w:r>
        <w:rPr>
          <w:sz w:val="21"/>
        </w:rPr>
        <w:t>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w:t>
      </w:r>
      <w:r>
        <w:rPr>
          <w:sz w:val="21"/>
        </w:rPr>
        <w:t>.</w:t>
      </w:r>
      <w:r>
        <w:rPr>
          <w:sz w:val="21"/>
        </w:rPr>
        <w:t>供应商属于中型企业的，必须将本项目合同分包给一家或者多家小微企业，小微企业承担的合同份额不低于合同金额的</w:t>
      </w:r>
      <w:r>
        <w:rPr>
          <w:sz w:val="21"/>
        </w:rPr>
        <w:t>28%，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w:t>
      </w:r>
      <w:r>
        <w:rPr>
          <w:sz w:val="21"/>
        </w:rPr>
        <w:t>.</w:t>
      </w:r>
      <w:r>
        <w:rPr>
          <w:sz w:val="21"/>
        </w:rPr>
        <w:t>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r>
        <w:rPr>
          <w:sz w:val="21"/>
        </w:rPr>
        <w:t>注：</w:t>
      </w:r>
      <w:r>
        <w:rPr>
          <w:sz w:val="21"/>
        </w:rPr>
        <w:t>①中小微企业划分标准按照《工业和信息化部 国家统计局 国家发展和改革委员会 财政部关于印发中小企业划型标准规定的通知》（工信部联企业〔2011〕300号）执行。②本招标项目属于</w:t>
      </w:r>
      <w:r>
        <w:rPr>
          <w:sz w:val="21"/>
        </w:rPr>
        <w:t>其他未列明行业</w:t>
      </w:r>
      <w:r>
        <w:rPr>
          <w:sz w:val="21"/>
        </w:rPr>
        <w:t>。</w:t>
      </w:r>
      <w:r>
        <w:rPr>
          <w:sz w:val="21"/>
        </w:rPr>
        <w:t>③分包意向协议书格式自拟。</w:t>
      </w:r>
    </w:p>
    <w:p>
      <w:pPr>
        <w:pStyle w:val="null3"/>
        <w:ind w:firstLine="420"/>
        <w:jc w:val="both"/>
      </w:pPr>
      <w:r>
        <w:rPr>
          <w:sz w:val="21"/>
        </w:rPr>
        <w:t>8.如果供应商以签订分包意向协议书的形式参与投标，在合同签订后1个月内，供应商须将签订好的分包协议等资料提交至采购人进行备案。供应商向采购人申请进度款时，应按采购人要求提供分包单位支付凭证（供应商为大型企业的，后续还须向采购人提供给中小微企业满足合同分包份额要求的支付凭证；供应商为中型企业的，后续还须向采购人提供给小微企业满足合同分包份额要求的支付凭证。）如未按要求提供相关资料，采购人保留延迟支付进度款及追究责任的权力。</w:t>
      </w:r>
    </w:p>
    <w:p>
      <w:pPr>
        <w:pStyle w:val="null3"/>
        <w:ind w:firstLine="420"/>
        <w:jc w:val="both"/>
      </w:pPr>
      <w:r>
        <w:rPr>
          <w:sz w:val="21"/>
        </w:rPr>
        <w:t>9</w:t>
      </w:r>
      <w:r>
        <w:rPr>
          <w:sz w:val="21"/>
        </w:rPr>
        <w:t>.以下《资格声明函》，投标人须在“格式十八 各类证明材料”中提供。</w:t>
      </w:r>
    </w:p>
    <w:p>
      <w:pPr>
        <w:pStyle w:val="null3"/>
        <w:jc w:val="center"/>
      </w:pPr>
      <w:r>
        <w:rPr>
          <w:sz w:val="21"/>
        </w:rPr>
        <w:t>《资格声明函》</w:t>
      </w:r>
    </w:p>
    <w:p>
      <w:pPr>
        <w:pStyle w:val="null3"/>
        <w:ind w:firstLine="420"/>
        <w:jc w:val="both"/>
      </w:pPr>
      <w:r>
        <w:rPr>
          <w:sz w:val="21"/>
        </w:rPr>
        <w:t>采购项目名称：</w:t>
      </w:r>
      <w:r>
        <w:rPr>
          <w:sz w:val="21"/>
        </w:rPr>
        <w:t>广州市荔湾区市场监督管理局选择</w:t>
      </w:r>
      <w:r>
        <w:rPr>
          <w:sz w:val="21"/>
        </w:rPr>
        <w:t>2026年食品(含食用农产品)快速检测技术服务机构项目</w:t>
      </w:r>
    </w:p>
    <w:p>
      <w:pPr>
        <w:pStyle w:val="null3"/>
        <w:ind w:firstLine="420"/>
        <w:jc w:val="both"/>
      </w:pPr>
      <w:r>
        <w:rPr>
          <w:sz w:val="21"/>
        </w:rPr>
        <w:t>采购</w:t>
      </w:r>
      <w:r>
        <w:rPr>
          <w:sz w:val="21"/>
        </w:rPr>
        <w:t>项目</w:t>
      </w:r>
      <w:r>
        <w:rPr>
          <w:sz w:val="21"/>
        </w:rPr>
        <w:t>编号：</w:t>
      </w:r>
      <w:r>
        <w:rPr>
          <w:sz w:val="21"/>
        </w:rPr>
        <w:t>HFGZ26CA13N0021</w:t>
      </w:r>
    </w:p>
    <w:p>
      <w:pPr>
        <w:pStyle w:val="null3"/>
        <w:ind w:firstLine="420"/>
        <w:jc w:val="both"/>
      </w:pPr>
      <w:r>
        <w:rPr>
          <w:sz w:val="21"/>
        </w:rPr>
        <w:t>灏峰项目管理</w:t>
      </w:r>
      <w:r>
        <w:rPr>
          <w:sz w:val="21"/>
        </w:rPr>
        <w:t>(广州)有限公司</w:t>
      </w:r>
      <w:r>
        <w:rPr>
          <w:sz w:val="21"/>
        </w:rPr>
        <w:t>：</w:t>
      </w:r>
    </w:p>
    <w:p>
      <w:pPr>
        <w:pStyle w:val="null3"/>
        <w:ind w:firstLine="420"/>
        <w:jc w:val="both"/>
      </w:pPr>
      <w:r>
        <w:rPr>
          <w:sz w:val="21"/>
        </w:rPr>
        <w:t>关于贵公司发布</w:t>
      </w:r>
      <w:r>
        <w:rPr>
          <w:sz w:val="21"/>
        </w:rPr>
        <w:t>广州市荔湾区市场监督管理局选择</w:t>
      </w:r>
      <w:r>
        <w:rPr>
          <w:sz w:val="21"/>
        </w:rPr>
        <w:t>2026年食品(含食用农产品)快速检测技术服务机构项目</w:t>
      </w:r>
      <w:r>
        <w:rPr>
          <w:sz w:val="21"/>
        </w:rPr>
        <w:t>（项目编号：</w:t>
      </w:r>
      <w:r>
        <w:rPr>
          <w:sz w:val="21"/>
        </w:rPr>
        <w:t>HFGZ26CA13N0021</w:t>
      </w:r>
      <w:r>
        <w:rPr>
          <w:sz w:val="21"/>
        </w:rPr>
        <w:t>）的</w:t>
      </w:r>
      <w:r>
        <w:rPr>
          <w:sz w:val="21"/>
        </w:rPr>
        <w:t>招标</w:t>
      </w:r>
      <w:r>
        <w:rPr>
          <w:sz w:val="21"/>
        </w:rPr>
        <w:t>公告及</w:t>
      </w:r>
      <w:r>
        <w:rPr>
          <w:sz w:val="21"/>
        </w:rPr>
        <w:t>招标</w:t>
      </w:r>
      <w:r>
        <w:rPr>
          <w:sz w:val="21"/>
        </w:rPr>
        <w:t>文件，本单位愿意参加投标，并声明：</w:t>
      </w:r>
    </w:p>
    <w:p>
      <w:pPr>
        <w:pStyle w:val="null3"/>
        <w:ind w:firstLine="420"/>
        <w:jc w:val="both"/>
      </w:pPr>
      <w:r>
        <w:rPr>
          <w:sz w:val="21"/>
        </w:rPr>
        <w:t>一、本单位具备以下条件：</w:t>
      </w:r>
    </w:p>
    <w:p>
      <w:pPr>
        <w:pStyle w:val="null3"/>
        <w:ind w:firstLine="420"/>
        <w:jc w:val="both"/>
      </w:pPr>
      <w:r>
        <w:rPr>
          <w:sz w:val="21"/>
        </w:rPr>
        <w:t>（一）具有良好的社会、商业信誉和健全的内部治理结构、财务会计和资产管理制度；</w:t>
      </w:r>
    </w:p>
    <w:p>
      <w:pPr>
        <w:pStyle w:val="null3"/>
        <w:ind w:firstLine="420"/>
        <w:jc w:val="both"/>
      </w:pPr>
      <w:r>
        <w:rPr>
          <w:sz w:val="21"/>
        </w:rPr>
        <w:t>（二）具备提供服务所必需的设施、人员和专业技术能力；</w:t>
      </w:r>
    </w:p>
    <w:p>
      <w:pPr>
        <w:pStyle w:val="null3"/>
        <w:ind w:firstLine="420"/>
        <w:jc w:val="both"/>
      </w:pPr>
      <w:r>
        <w:rPr>
          <w:sz w:val="21"/>
        </w:rPr>
        <w:t>（三）有依法缴纳税收和社会保障资金的良好记录；</w:t>
      </w:r>
    </w:p>
    <w:p>
      <w:pPr>
        <w:pStyle w:val="null3"/>
        <w:ind w:firstLine="42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20"/>
        <w:jc w:val="both"/>
      </w:pPr>
      <w:r>
        <w:rPr>
          <w:sz w:val="21"/>
        </w:rPr>
        <w:t>（五）法律、法规规定要求的其他条件</w:t>
      </w:r>
    </w:p>
    <w:p>
      <w:pPr>
        <w:pStyle w:val="null3"/>
        <w:ind w:firstLine="420"/>
        <w:jc w:val="both"/>
      </w:pPr>
      <w:r>
        <w:rPr>
          <w:sz w:val="21"/>
        </w:rPr>
        <w:t>（六）本单位并非联合体参加投标。</w:t>
      </w:r>
    </w:p>
    <w:p>
      <w:pPr>
        <w:pStyle w:val="null3"/>
        <w:ind w:firstLine="420"/>
        <w:jc w:val="both"/>
      </w:pPr>
      <w:r>
        <w:rPr>
          <w:sz w:val="21"/>
        </w:rPr>
        <w:t>二、本单位没有为采购项目同一合同项下提供整体设计、规范编制或者项目管理、监理、检测等服务。</w:t>
      </w:r>
    </w:p>
    <w:p>
      <w:pPr>
        <w:pStyle w:val="null3"/>
        <w:ind w:firstLine="420"/>
        <w:jc w:val="both"/>
      </w:pPr>
      <w:r>
        <w:rPr>
          <w:sz w:val="21"/>
        </w:rPr>
        <w:t>三、我方承诺如与本项目同一合同项下其他投标人的单位负责人为同一人或者存在直接控股、管理关系的情形，同意按投标无效处理。</w:t>
      </w:r>
    </w:p>
    <w:p>
      <w:pPr>
        <w:pStyle w:val="null3"/>
        <w:ind w:firstLine="420"/>
        <w:jc w:val="both"/>
      </w:pPr>
      <w:r>
        <w:rPr>
          <w:sz w:val="21"/>
        </w:rPr>
        <w:t>四、本单位承诺在本次招标采购活动中，如有违法、违规、弄虚作假行为，所造成的损失、不良后果及法律责任，一律由我单位承担。</w:t>
      </w:r>
    </w:p>
    <w:p>
      <w:pPr>
        <w:pStyle w:val="null3"/>
        <w:ind w:firstLine="420"/>
        <w:jc w:val="both"/>
      </w:pPr>
      <w:r>
        <w:rPr>
          <w:sz w:val="21"/>
        </w:rPr>
        <w:t>特此声明！</w:t>
      </w:r>
    </w:p>
    <w:p>
      <w:pPr>
        <w:pStyle w:val="null3"/>
        <w:ind w:firstLine="420"/>
        <w:jc w:val="both"/>
      </w:pPr>
      <w:r>
        <w:rPr>
          <w:sz w:val="21"/>
        </w:rPr>
        <w:t>说明：</w:t>
      </w:r>
    </w:p>
    <w:p>
      <w:pPr>
        <w:pStyle w:val="null3"/>
        <w:ind w:firstLine="420"/>
        <w:jc w:val="both"/>
      </w:pPr>
      <w:r>
        <w:rPr>
          <w:sz w:val="21"/>
        </w:rPr>
        <w:t>1、本声明函必须提供且内容不得擅自删改，否则视为</w:t>
      </w:r>
      <w:r>
        <w:rPr>
          <w:sz w:val="21"/>
          <w:b/>
        </w:rPr>
        <w:t>无效</w:t>
      </w:r>
      <w:r>
        <w:rPr>
          <w:sz w:val="21"/>
          <w:b/>
        </w:rPr>
        <w:t>投标</w:t>
      </w:r>
      <w:r>
        <w:rPr>
          <w:sz w:val="21"/>
        </w:rPr>
        <w:t>。</w:t>
      </w:r>
    </w:p>
    <w:p>
      <w:pPr>
        <w:pStyle w:val="null3"/>
        <w:ind w:firstLine="420"/>
        <w:jc w:val="both"/>
      </w:pPr>
      <w:r>
        <w:rPr>
          <w:sz w:val="21"/>
        </w:rPr>
        <w:t>2、本声明函如有虚假或与事实不符的，作</w:t>
      </w:r>
      <w:r>
        <w:rPr>
          <w:sz w:val="21"/>
          <w:b/>
        </w:rPr>
        <w:t>无效</w:t>
      </w:r>
      <w:r>
        <w:rPr>
          <w:sz w:val="21"/>
          <w:b/>
        </w:rPr>
        <w:t>投标</w:t>
      </w:r>
      <w:r>
        <w:rPr>
          <w:sz w:val="21"/>
        </w:rPr>
        <w:t>处理。</w:t>
      </w:r>
    </w:p>
    <w:p>
      <w:pPr>
        <w:pStyle w:val="null3"/>
        <w:ind w:firstLine="420"/>
        <w:jc w:val="both"/>
      </w:pPr>
      <w:r>
        <w:rPr>
          <w:sz w:val="21"/>
        </w:rPr>
        <w:t>投标人</w:t>
      </w:r>
      <w:r>
        <w:rPr>
          <w:sz w:val="21"/>
        </w:rPr>
        <w:t>名称（盖公章）：</w:t>
      </w:r>
    </w:p>
    <w:p>
      <w:pPr>
        <w:pStyle w:val="null3"/>
        <w:ind w:firstLine="420"/>
        <w:jc w:val="both"/>
      </w:pPr>
      <w:r>
        <w:rPr>
          <w:sz w:val="21"/>
        </w:rPr>
        <w:t>地址：</w:t>
      </w:r>
    </w:p>
    <w:p>
      <w:pPr>
        <w:pStyle w:val="null3"/>
        <w:ind w:firstLine="420"/>
        <w:jc w:val="both"/>
      </w:pPr>
      <w:r>
        <w:rPr>
          <w:sz w:val="21"/>
        </w:rPr>
        <w:t>日期：</w:t>
      </w:r>
    </w:p>
    <w:p>
      <w:pPr>
        <w:pStyle w:val="null3"/>
        <w:jc w:val="both"/>
      </w:pPr>
      <w:r>
        <w:rPr/>
        <w:t xml:space="preserve"> </w:t>
      </w:r>
    </w:p>
    <w:p>
      <w:pPr>
        <w:pStyle w:val="null3"/>
        <w:ind w:firstLine="422"/>
        <w:jc w:val="both"/>
      </w:pPr>
      <w:r>
        <w:rPr>
          <w:sz w:val="21"/>
          <w:b/>
        </w:rPr>
        <w:t>第一部分总体项目要求</w:t>
      </w:r>
    </w:p>
    <w:p>
      <w:pPr>
        <w:pStyle w:val="null3"/>
        <w:ind w:firstLine="422"/>
        <w:jc w:val="both"/>
      </w:pPr>
      <w:r>
        <w:rPr>
          <w:sz w:val="21"/>
          <w:b/>
        </w:rPr>
        <w:t>一、项目概况：</w:t>
      </w:r>
    </w:p>
    <w:p>
      <w:pPr>
        <w:pStyle w:val="null3"/>
        <w:ind w:firstLine="420"/>
        <w:jc w:val="both"/>
      </w:pPr>
      <w:r>
        <w:rPr>
          <w:sz w:val="21"/>
        </w:rPr>
        <w:t>（一）说明</w:t>
      </w:r>
    </w:p>
    <w:p>
      <w:pPr>
        <w:pStyle w:val="null3"/>
        <w:ind w:firstLine="420"/>
        <w:jc w:val="both"/>
      </w:pPr>
      <w:r>
        <w:rPr>
          <w:sz w:val="21"/>
        </w:rPr>
        <w:t>本采购包</w:t>
      </w:r>
      <w:r>
        <w:rPr>
          <w:sz w:val="21"/>
        </w:rPr>
        <w:t>1</w:t>
      </w:r>
      <w:r>
        <w:rPr>
          <w:sz w:val="21"/>
        </w:rPr>
        <w:t>、</w:t>
      </w:r>
      <w:r>
        <w:rPr>
          <w:sz w:val="21"/>
        </w:rPr>
        <w:t>2</w:t>
      </w:r>
      <w:r>
        <w:rPr>
          <w:sz w:val="21"/>
        </w:rPr>
        <w:t>所指食品（含食用农产品）监督抽检：政府部门为监督食品（含食用农产品），依法组织对在中华人民共和国境内生产经营的食品（含食用农产品）进行有计划的抽样、检验，并对抽检结果进行公布和处理的活动。</w:t>
      </w:r>
    </w:p>
    <w:p>
      <w:pPr>
        <w:pStyle w:val="null3"/>
        <w:ind w:firstLine="420"/>
        <w:jc w:val="both"/>
      </w:pPr>
      <w:r>
        <w:rPr>
          <w:sz w:val="21"/>
        </w:rPr>
        <w:t>食用农产品，指在农业活动中获得的供人食用的植物、动物、微生物及其产品。农业活动，指传统的种植、养殖、采摘、捕捞等农业活动，以及设施农业、生物工程等现代农业活动。植物、动物、微生物及其产品，指在农业活动中直接获得的，以及经过分拣、去皮、剥壳、干燥、粉碎、清洗、切割、冷冻、打蜡、分级、包装等加工，但未改变其基本自然性状和化学性质的产品。</w:t>
      </w:r>
    </w:p>
    <w:p>
      <w:pPr>
        <w:pStyle w:val="null3"/>
        <w:ind w:firstLine="420"/>
        <w:jc w:val="both"/>
      </w:pPr>
      <w:r>
        <w:rPr>
          <w:sz w:val="21"/>
        </w:rPr>
        <w:t>（二）项目概况</w:t>
      </w:r>
    </w:p>
    <w:p>
      <w:pPr>
        <w:pStyle w:val="null3"/>
        <w:ind w:firstLine="420"/>
        <w:jc w:val="both"/>
      </w:pPr>
      <w:r>
        <w:rPr>
          <w:sz w:val="21"/>
        </w:rPr>
        <w:t>1、采购内容：</w:t>
      </w:r>
    </w:p>
    <w:p>
      <w:pPr>
        <w:pStyle w:val="null3"/>
        <w:ind w:firstLine="420"/>
        <w:jc w:val="both"/>
      </w:pPr>
      <w:r>
        <w:rPr>
          <w:sz w:val="21"/>
        </w:rPr>
        <w:t>荔湾区的农贸市场、大型超市食品（含食用农产品）快速检测技术服务，及广州市食用农产品市场销售监管平台推广服务。</w:t>
      </w:r>
    </w:p>
    <w:p>
      <w:pPr>
        <w:pStyle w:val="null3"/>
        <w:ind w:firstLine="420"/>
        <w:jc w:val="both"/>
      </w:pPr>
      <w:r>
        <w:rPr>
          <w:sz w:val="21"/>
        </w:rPr>
        <w:t>2、概况内容：为贯彻落实广东省、广州市民生实事工作，提高农贸市场、大型超市、新业态等食品安全自主检验检测能力，充分发挥自检实验室和食品电子台账在食品安全监督管理中的技术支撑作用，通过加强对重点农贸市场、大型超市、重点区域、重点食品（含食用农产品）品种的监管力度和推进全市食品安全追溯体系建设，进一步落实市场开办者管理责任和经营者主体责任，鼓励民众参与食品安全社会共治，进一步提升广州市食品质量安全水平，切实保障广大人民群众的餐桌消费安全。</w:t>
      </w:r>
    </w:p>
    <w:p>
      <w:pPr>
        <w:pStyle w:val="null3"/>
        <w:ind w:firstLine="420"/>
        <w:jc w:val="both"/>
      </w:pPr>
      <w:r>
        <w:rPr>
          <w:sz w:val="21"/>
        </w:rPr>
        <w:t>现本采购包</w:t>
      </w:r>
      <w:r>
        <w:rPr>
          <w:sz w:val="21"/>
        </w:rPr>
        <w:t>1</w:t>
      </w:r>
      <w:r>
        <w:rPr>
          <w:sz w:val="21"/>
        </w:rPr>
        <w:t>、</w:t>
      </w:r>
      <w:r>
        <w:rPr>
          <w:sz w:val="21"/>
        </w:rPr>
        <w:t>2</w:t>
      </w:r>
      <w:r>
        <w:rPr>
          <w:sz w:val="21"/>
        </w:rPr>
        <w:t>通过选定技术服务机构，由技术服务机构在市、区两级市场监督管理部门监督、指导下，以技术服务机构的名义，与荔湾区全区的农贸市场、大型超市食品（含食用农产品）共同开展食用农产品快速检测，对中标区域内的农贸市场、大型超市、新业态等以</w:t>
      </w:r>
      <w:r>
        <w:rPr>
          <w:sz w:val="21"/>
        </w:rPr>
        <w:t>“包干”形式完成工作任务，并为全区重点监管食品经营企业提供广州市食用农产品市场销售监管平台推广服务（包含完成数据采集、上传、更新等追溯任务）。</w:t>
      </w:r>
    </w:p>
    <w:p>
      <w:pPr>
        <w:pStyle w:val="null3"/>
        <w:ind w:firstLine="420"/>
        <w:jc w:val="both"/>
      </w:pPr>
      <w:r>
        <w:rPr>
          <w:sz w:val="21"/>
        </w:rPr>
        <w:t>3、服务形式：</w:t>
      </w:r>
      <w:r>
        <w:rPr>
          <w:sz w:val="21"/>
        </w:rPr>
        <w:t>中标供应商</w:t>
      </w:r>
      <w:r>
        <w:rPr>
          <w:sz w:val="21"/>
        </w:rPr>
        <w:t>委派技术服务人员进驻所负责区域农贸市场、大型超市等进行食品（含食用农产品）快速检测技术服务，以及指导并协助场内经营者完成溯源服务（追溯数据的采集、上传、更新等）。</w:t>
      </w:r>
    </w:p>
    <w:p>
      <w:pPr>
        <w:pStyle w:val="null3"/>
        <w:ind w:firstLine="420"/>
        <w:jc w:val="both"/>
      </w:pPr>
      <w:r>
        <w:rPr>
          <w:sz w:val="21"/>
        </w:rPr>
        <w:t>4、本项目采购包</w:t>
      </w:r>
      <w:r>
        <w:rPr>
          <w:sz w:val="21"/>
        </w:rPr>
        <w:t>1</w:t>
      </w:r>
      <w:r>
        <w:rPr>
          <w:sz w:val="21"/>
        </w:rPr>
        <w:t>、</w:t>
      </w:r>
      <w:r>
        <w:rPr>
          <w:sz w:val="21"/>
        </w:rPr>
        <w:t>2</w:t>
      </w:r>
      <w:r>
        <w:rPr>
          <w:sz w:val="21"/>
        </w:rPr>
        <w:t>将按照服务区域进行划分（服务区域及相应采购包的划分详见下文《项目一览表》），采购包</w:t>
      </w:r>
      <w:r>
        <w:rPr>
          <w:sz w:val="21"/>
        </w:rPr>
        <w:t>1</w:t>
      </w:r>
      <w:r>
        <w:rPr>
          <w:sz w:val="21"/>
        </w:rPr>
        <w:t>、</w:t>
      </w:r>
      <w:r>
        <w:rPr>
          <w:sz w:val="21"/>
        </w:rPr>
        <w:t>2</w:t>
      </w:r>
      <w:r>
        <w:rPr>
          <w:sz w:val="21"/>
        </w:rPr>
        <w:t>各确定</w:t>
      </w:r>
      <w:r>
        <w:rPr>
          <w:sz w:val="21"/>
        </w:rPr>
        <w:t>1家中标供应商负责各区域的快速检测技术服务及广州市食用农产品市场销售监管平台推广服务。</w:t>
      </w:r>
    </w:p>
    <w:p>
      <w:pPr>
        <w:pStyle w:val="null3"/>
        <w:ind w:firstLine="420"/>
        <w:jc w:val="both"/>
      </w:pPr>
      <w:r>
        <w:rPr>
          <w:sz w:val="21"/>
        </w:rPr>
        <w:t>（三）总体要求</w:t>
      </w:r>
    </w:p>
    <w:p>
      <w:pPr>
        <w:pStyle w:val="null3"/>
        <w:ind w:firstLine="420"/>
        <w:jc w:val="both"/>
      </w:pPr>
      <w:r>
        <w:rPr>
          <w:sz w:val="21"/>
        </w:rPr>
        <w:t>1、投标人须对本项目各采购包服务进行整体响应，任何只对其中一部分内容进行的响应都被视为无效投标。</w:t>
      </w:r>
    </w:p>
    <w:p>
      <w:pPr>
        <w:pStyle w:val="null3"/>
        <w:ind w:firstLine="420"/>
        <w:jc w:val="both"/>
      </w:pPr>
      <w:r>
        <w:rPr>
          <w:sz w:val="21"/>
        </w:rPr>
        <w:t>2、本项目采购包</w:t>
      </w:r>
      <w:r>
        <w:rPr>
          <w:sz w:val="21"/>
        </w:rPr>
        <w:t>1</w:t>
      </w:r>
      <w:r>
        <w:rPr>
          <w:sz w:val="21"/>
        </w:rPr>
        <w:t>、</w:t>
      </w:r>
      <w:r>
        <w:rPr>
          <w:sz w:val="21"/>
        </w:rPr>
        <w:t>2</w:t>
      </w:r>
      <w:r>
        <w:rPr>
          <w:sz w:val="21"/>
        </w:rPr>
        <w:t>兼投不兼中，每个采购包确定一名中标供应商。</w:t>
      </w:r>
    </w:p>
    <w:p>
      <w:pPr>
        <w:pStyle w:val="null3"/>
        <w:ind w:firstLine="420"/>
        <w:jc w:val="both"/>
      </w:pPr>
      <w:r>
        <w:rPr>
          <w:sz w:val="21"/>
        </w:rPr>
        <w:t>3、投标人负责本项目需求书中列出的所有工作内容，以及其他隐含的配套工作。投标人应充分考虑影响报价的各种因素和风险。采购人不再支付</w:t>
      </w:r>
      <w:r>
        <w:rPr>
          <w:sz w:val="21"/>
        </w:rPr>
        <w:t>中标金额</w:t>
      </w:r>
      <w:r>
        <w:rPr>
          <w:sz w:val="21"/>
        </w:rPr>
        <w:t>以外的任何费用。</w:t>
      </w:r>
    </w:p>
    <w:p>
      <w:pPr>
        <w:pStyle w:val="null3"/>
        <w:ind w:firstLine="420"/>
        <w:jc w:val="both"/>
      </w:pPr>
      <w:r>
        <w:rPr>
          <w:sz w:val="21"/>
        </w:rPr>
        <w:t>4、投标人必须确保项目的完整性和可靠性。对于招标文件没有列出，而对该项目的正常运行和维护必不可少的设备、耗材等，投标人有责任给予补充（所有费用包含在投标报价内）。</w:t>
      </w:r>
    </w:p>
    <w:p>
      <w:pPr>
        <w:pStyle w:val="null3"/>
        <w:ind w:firstLine="422"/>
        <w:jc w:val="both"/>
      </w:pPr>
      <w:r>
        <w:rPr>
          <w:sz w:val="21"/>
          <w:b/>
        </w:rPr>
        <w:t>二、项目一览表</w:t>
      </w:r>
    </w:p>
    <w:tbl>
      <w:tblPr>
        <w:tblW w:w="0" w:type="auto"/>
        <w:tblBorders>
          <w:top w:val="none" w:color="000000" w:sz="4"/>
          <w:left w:val="none" w:color="000000" w:sz="4"/>
          <w:bottom w:val="none" w:color="000000" w:sz="4"/>
          <w:right w:val="none" w:color="000000" w:sz="4"/>
          <w:insideH w:val="none"/>
          <w:insideV w:val="none"/>
        </w:tblBorders>
      </w:tblPr>
      <w:tblGrid>
        <w:gridCol w:w="1011"/>
        <w:gridCol w:w="3765"/>
        <w:gridCol w:w="2340"/>
        <w:gridCol w:w="1191"/>
      </w:tblGrid>
      <w:tr>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3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标的服务内容</w:t>
            </w:r>
          </w:p>
        </w:tc>
        <w:tc>
          <w:tcPr>
            <w:tcW w:type="dxa" w:w="2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服务区域</w:t>
            </w:r>
          </w:p>
        </w:tc>
        <w:tc>
          <w:tcPr>
            <w:tcW w:type="dxa" w:w="1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荔湾区黄沙水产品交易市场、广州市天嘉农副产品综合市场</w:t>
            </w:r>
            <w:r>
              <w:rPr>
                <w:sz w:val="21"/>
              </w:rPr>
              <w:t>、荔湾区南部（芳村片区）多个</w:t>
            </w:r>
            <w:r>
              <w:rPr>
                <w:sz w:val="21"/>
              </w:rPr>
              <w:t>农贸</w:t>
            </w:r>
            <w:r>
              <w:rPr>
                <w:sz w:val="21"/>
              </w:rPr>
              <w:t>发市场</w:t>
            </w:r>
            <w:r>
              <w:rPr>
                <w:sz w:val="21"/>
              </w:rPr>
              <w:t>等</w:t>
            </w:r>
            <w:r>
              <w:rPr>
                <w:sz w:val="21"/>
              </w:rPr>
              <w:t>共</w:t>
            </w:r>
            <w:r>
              <w:rPr>
                <w:sz w:val="21"/>
              </w:rPr>
              <w:t>16</w:t>
            </w:r>
            <w:r>
              <w:rPr>
                <w:sz w:val="21"/>
              </w:rPr>
              <w:t>家批发</w:t>
            </w:r>
            <w:r>
              <w:rPr>
                <w:sz w:val="21"/>
              </w:rPr>
              <w:t>、</w:t>
            </w:r>
            <w:r>
              <w:rPr>
                <w:sz w:val="21"/>
              </w:rPr>
              <w:t>农贸市场开展快速检测技术服务</w:t>
            </w:r>
            <w:r>
              <w:rPr>
                <w:sz w:val="21"/>
              </w:rPr>
              <w:t>；</w:t>
            </w:r>
            <w:r>
              <w:rPr>
                <w:sz w:val="21"/>
              </w:rPr>
              <w:t>上述范围</w:t>
            </w:r>
            <w:r>
              <w:rPr>
                <w:sz w:val="21"/>
              </w:rPr>
              <w:t>农贸市场、超市、生鲜店等开展广州市食用农产品市场销售监管平台推广服务；</w:t>
            </w:r>
            <w:r>
              <w:rPr>
                <w:sz w:val="21"/>
              </w:rPr>
              <w:t>“你送我检”宣传服务。</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荔湾区黄沙水产品交易市场、广州市天嘉农副产品综合市场</w:t>
            </w:r>
            <w:r>
              <w:rPr>
                <w:sz w:val="21"/>
              </w:rPr>
              <w:t>、荔湾区南部（芳村片区）多个</w:t>
            </w:r>
            <w:r>
              <w:rPr>
                <w:sz w:val="21"/>
              </w:rPr>
              <w:t>农贸</w:t>
            </w:r>
            <w:r>
              <w:rPr>
                <w:sz w:val="21"/>
              </w:rPr>
              <w:t>市场</w:t>
            </w:r>
            <w:r>
              <w:rPr>
                <w:sz w:val="21"/>
              </w:rPr>
              <w:t>等</w:t>
            </w:r>
            <w:r>
              <w:rPr>
                <w:sz w:val="21"/>
              </w:rPr>
              <w:t>共</w:t>
            </w:r>
            <w:r>
              <w:rPr>
                <w:sz w:val="21"/>
              </w:rPr>
              <w:t>16</w:t>
            </w:r>
            <w:r>
              <w:rPr>
                <w:sz w:val="21"/>
              </w:rPr>
              <w:t>家批发</w:t>
            </w:r>
            <w:r>
              <w:rPr>
                <w:sz w:val="21"/>
              </w:rPr>
              <w:t>、</w:t>
            </w:r>
            <w:r>
              <w:rPr>
                <w:sz w:val="21"/>
              </w:rPr>
              <w:t>农贸市场</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78.00</w:t>
            </w:r>
            <w:r>
              <w:rPr>
                <w:sz w:val="21"/>
              </w:rPr>
              <w:t>万元</w:t>
            </w:r>
          </w:p>
        </w:tc>
      </w:tr>
      <w:tr>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广州市荔塱农副产品综合批发市场、</w:t>
            </w:r>
            <w:r>
              <w:rPr>
                <w:sz w:val="21"/>
              </w:rPr>
              <w:t>广州市芳村农产品批发中心、荔湾北片（原荔湾老城区）主要农批</w:t>
            </w:r>
            <w:r>
              <w:rPr>
                <w:sz w:val="21"/>
              </w:rPr>
              <w:t>/综合市场</w:t>
            </w:r>
            <w:r>
              <w:rPr>
                <w:sz w:val="21"/>
              </w:rPr>
              <w:t>等</w:t>
            </w:r>
            <w:r>
              <w:rPr>
                <w:sz w:val="21"/>
              </w:rPr>
              <w:t>共</w:t>
            </w:r>
            <w:r>
              <w:rPr>
                <w:sz w:val="21"/>
              </w:rPr>
              <w:t>27</w:t>
            </w:r>
            <w:r>
              <w:rPr>
                <w:sz w:val="21"/>
              </w:rPr>
              <w:t>家批发农贸市场开展快速检测技术服务</w:t>
            </w:r>
            <w:r>
              <w:rPr>
                <w:sz w:val="21"/>
              </w:rPr>
              <w:t>；</w:t>
            </w:r>
            <w:r>
              <w:rPr>
                <w:sz w:val="21"/>
              </w:rPr>
              <w:t>上述范围</w:t>
            </w:r>
            <w:r>
              <w:rPr>
                <w:sz w:val="21"/>
              </w:rPr>
              <w:t>农贸市场、超市、生鲜店等开展广州市食用农产品市场销售监管平台推广服务；</w:t>
            </w:r>
            <w:r>
              <w:rPr>
                <w:sz w:val="21"/>
              </w:rPr>
              <w:t>“你送我检”宣传服务。</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广州市荔塱农副产品综合批发市场、</w:t>
            </w:r>
            <w:r>
              <w:rPr>
                <w:sz w:val="21"/>
              </w:rPr>
              <w:t>广州市芳村农产品批发中心、荔湾北片（原荔湾老城区）主要农批</w:t>
            </w:r>
            <w:r>
              <w:rPr>
                <w:sz w:val="21"/>
              </w:rPr>
              <w:t>/综合市场</w:t>
            </w:r>
            <w:r>
              <w:rPr>
                <w:sz w:val="21"/>
              </w:rPr>
              <w:t>等</w:t>
            </w:r>
            <w:r>
              <w:rPr>
                <w:sz w:val="21"/>
              </w:rPr>
              <w:t>共</w:t>
            </w:r>
            <w:r>
              <w:rPr>
                <w:sz w:val="21"/>
              </w:rPr>
              <w:t>27</w:t>
            </w:r>
            <w:r>
              <w:rPr>
                <w:sz w:val="21"/>
              </w:rPr>
              <w:t>家批发农贸市场</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52.00</w:t>
            </w:r>
            <w:r>
              <w:rPr>
                <w:sz w:val="21"/>
              </w:rPr>
              <w:t>万元</w:t>
            </w:r>
          </w:p>
        </w:tc>
      </w:tr>
    </w:tbl>
    <w:p>
      <w:pPr>
        <w:pStyle w:val="null3"/>
        <w:ind w:firstLine="480"/>
        <w:jc w:val="both"/>
      </w:pPr>
      <w:r>
        <w:rPr>
          <w:sz w:val="21"/>
          <w:b/>
        </w:rPr>
        <w:t>三、项目技术要求</w:t>
      </w:r>
    </w:p>
    <w:p>
      <w:pPr>
        <w:pStyle w:val="null3"/>
        <w:ind w:firstLine="422"/>
        <w:jc w:val="both"/>
      </w:pPr>
      <w:r>
        <w:rPr>
          <w:sz w:val="21"/>
          <w:b/>
        </w:rPr>
        <w:t>采购包</w:t>
      </w:r>
      <w:r>
        <w:rPr>
          <w:sz w:val="21"/>
          <w:b/>
        </w:rPr>
        <w:t>1</w:t>
      </w:r>
      <w:r>
        <w:rPr>
          <w:sz w:val="21"/>
          <w:b/>
        </w:rPr>
        <w:t>（</w:t>
      </w:r>
      <w:r>
        <w:rPr>
          <w:sz w:val="21"/>
          <w:b/>
        </w:rPr>
        <w:t>选择</w:t>
      </w:r>
      <w:r>
        <w:rPr>
          <w:sz w:val="21"/>
          <w:b/>
        </w:rPr>
        <w:t>2026年食品(含食用农产品)快速检测技术服务机构（一）</w:t>
      </w:r>
      <w:r>
        <w:rPr>
          <w:sz w:val="21"/>
          <w:b/>
        </w:rPr>
        <w:t>）：</w:t>
      </w:r>
    </w:p>
    <w:p>
      <w:pPr>
        <w:pStyle w:val="null3"/>
        <w:ind w:firstLine="422"/>
        <w:jc w:val="both"/>
      </w:pPr>
      <w:r>
        <w:rPr>
          <w:sz w:val="21"/>
          <w:b/>
        </w:rPr>
        <w:t>（一）招标范围及相关要求</w:t>
      </w:r>
    </w:p>
    <w:p>
      <w:pPr>
        <w:pStyle w:val="null3"/>
        <w:ind w:firstLine="422"/>
        <w:jc w:val="both"/>
      </w:pPr>
      <w:r>
        <w:rPr>
          <w:sz w:val="21"/>
          <w:b/>
        </w:rPr>
        <w:t>1、招标范围</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43"/>
        <w:gridCol w:w="3987"/>
        <w:gridCol w:w="2483"/>
        <w:gridCol w:w="993"/>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3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标的服务范围</w:t>
            </w:r>
          </w:p>
        </w:tc>
        <w:tc>
          <w:tcPr>
            <w:tcW w:type="dxa" w:w="2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服务区域</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荔湾区黄沙水产品交易市场、广州市天嘉农副产品综合市场</w:t>
            </w:r>
            <w:r>
              <w:rPr>
                <w:sz w:val="21"/>
              </w:rPr>
              <w:t>、荔湾区南部（芳村片区）多个</w:t>
            </w:r>
            <w:r>
              <w:rPr>
                <w:sz w:val="21"/>
              </w:rPr>
              <w:t>农贸</w:t>
            </w:r>
            <w:r>
              <w:rPr>
                <w:sz w:val="21"/>
              </w:rPr>
              <w:t>市场</w:t>
            </w:r>
            <w:r>
              <w:rPr>
                <w:sz w:val="21"/>
              </w:rPr>
              <w:t>等</w:t>
            </w:r>
            <w:r>
              <w:rPr>
                <w:sz w:val="21"/>
              </w:rPr>
              <w:t>共</w:t>
            </w:r>
            <w:r>
              <w:rPr>
                <w:sz w:val="21"/>
              </w:rPr>
              <w:t>16</w:t>
            </w:r>
            <w:r>
              <w:rPr>
                <w:sz w:val="21"/>
              </w:rPr>
              <w:t>家批发</w:t>
            </w:r>
            <w:r>
              <w:rPr>
                <w:sz w:val="21"/>
              </w:rPr>
              <w:t>、</w:t>
            </w:r>
            <w:r>
              <w:rPr>
                <w:sz w:val="21"/>
              </w:rPr>
              <w:t>农贸市场开展快速检测技术服务</w:t>
            </w:r>
            <w:r>
              <w:rPr>
                <w:sz w:val="21"/>
              </w:rPr>
              <w:t>；</w:t>
            </w:r>
            <w:r>
              <w:rPr>
                <w:sz w:val="21"/>
              </w:rPr>
              <w:t>上述范围</w:t>
            </w:r>
            <w:r>
              <w:rPr>
                <w:sz w:val="21"/>
              </w:rPr>
              <w:t>农贸市场、超市、生鲜店等开展广州市食用农产品市场销售监管平台推广服务；</w:t>
            </w:r>
            <w:r>
              <w:rPr>
                <w:sz w:val="21"/>
              </w:rPr>
              <w:t>“你送我检”宣传服务。</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荔湾区黄沙水产品交易市场、广州市天嘉农副产品综合市场</w:t>
            </w:r>
            <w:r>
              <w:rPr>
                <w:sz w:val="21"/>
              </w:rPr>
              <w:t>、荔湾区南部（芳村片区）多个</w:t>
            </w:r>
            <w:r>
              <w:rPr>
                <w:sz w:val="21"/>
              </w:rPr>
              <w:t>农贸</w:t>
            </w:r>
            <w:r>
              <w:rPr>
                <w:sz w:val="21"/>
              </w:rPr>
              <w:t>市场</w:t>
            </w:r>
            <w:r>
              <w:rPr>
                <w:sz w:val="21"/>
              </w:rPr>
              <w:t>等</w:t>
            </w:r>
            <w:r>
              <w:rPr>
                <w:sz w:val="21"/>
              </w:rPr>
              <w:t>共</w:t>
            </w:r>
            <w:r>
              <w:rPr>
                <w:sz w:val="21"/>
              </w:rPr>
              <w:t>16</w:t>
            </w:r>
            <w:r>
              <w:rPr>
                <w:sz w:val="21"/>
              </w:rPr>
              <w:t>家批发</w:t>
            </w:r>
            <w:r>
              <w:rPr>
                <w:sz w:val="21"/>
              </w:rPr>
              <w:t>、</w:t>
            </w:r>
            <w:r>
              <w:rPr>
                <w:sz w:val="21"/>
              </w:rPr>
              <w:t>农贸市场</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u w:val="single"/>
              </w:rPr>
              <w:t>78.00</w:t>
            </w:r>
            <w:r>
              <w:rPr>
                <w:sz w:val="21"/>
              </w:rPr>
              <w:t>万元</w:t>
            </w:r>
          </w:p>
        </w:tc>
      </w:tr>
    </w:tbl>
    <w:p>
      <w:pPr>
        <w:pStyle w:val="null3"/>
        <w:ind w:firstLine="422"/>
        <w:jc w:val="both"/>
      </w:pPr>
      <w:r>
        <w:rPr>
          <w:sz w:val="21"/>
          <w:b/>
        </w:rPr>
        <w:t>2、服务能力</w:t>
      </w:r>
    </w:p>
    <w:p>
      <w:pPr>
        <w:pStyle w:val="null3"/>
        <w:ind w:firstLine="420"/>
        <w:jc w:val="both"/>
      </w:pPr>
      <w:r>
        <w:rPr>
          <w:sz w:val="21"/>
        </w:rPr>
        <w:t>投标人需有齐全的办公和服务设施，包括但不限于：</w:t>
      </w:r>
    </w:p>
    <w:p>
      <w:pPr>
        <w:pStyle w:val="null3"/>
        <w:ind w:firstLine="420"/>
        <w:jc w:val="both"/>
      </w:pPr>
      <w:r>
        <w:rPr>
          <w:sz w:val="21"/>
        </w:rPr>
        <w:t>（</w:t>
      </w:r>
      <w:r>
        <w:rPr>
          <w:sz w:val="21"/>
        </w:rPr>
        <w:t>1）办公场所需配备打印机、固定电话、传真机（需提供现场图片等证明文件）。</w:t>
      </w:r>
    </w:p>
    <w:p>
      <w:pPr>
        <w:pStyle w:val="null3"/>
        <w:ind w:firstLine="420"/>
        <w:jc w:val="both"/>
      </w:pPr>
      <w:r>
        <w:rPr>
          <w:sz w:val="21"/>
        </w:rPr>
        <w:t>（</w:t>
      </w:r>
      <w:r>
        <w:rPr>
          <w:sz w:val="21"/>
        </w:rPr>
        <w:t>2）投标人应具有固定仓库用于存放维修仪器、常用检测配件、快检试剂（快检试剂保存满足试剂盒说明书的要求）等，且具有配套的食品专用冷藏冷冻仓库，用于存放快检样品等（以上需提供现场图片等证明文件）。</w:t>
      </w:r>
    </w:p>
    <w:p>
      <w:pPr>
        <w:pStyle w:val="null3"/>
        <w:ind w:firstLine="420"/>
        <w:jc w:val="both"/>
      </w:pPr>
      <w:r>
        <w:rPr>
          <w:sz w:val="21"/>
        </w:rPr>
        <w:t>（</w:t>
      </w:r>
      <w:r>
        <w:rPr>
          <w:sz w:val="21"/>
        </w:rPr>
        <w:t>3）有配套车辆（提供行驶证复印件，租赁的还需提供有效的车辆租赁协议复印件、汽车租赁经营备案证明的复印件，车辆年检有效期内的证明文件复印件。租赁协议应当是投标人名义订立）。</w:t>
      </w:r>
    </w:p>
    <w:p>
      <w:pPr>
        <w:pStyle w:val="null3"/>
        <w:ind w:firstLine="420"/>
        <w:jc w:val="both"/>
      </w:pPr>
      <w:r>
        <w:rPr>
          <w:sz w:val="21"/>
        </w:rPr>
        <w:t>（</w:t>
      </w:r>
      <w:r>
        <w:rPr>
          <w:sz w:val="21"/>
        </w:rPr>
        <w:t>4）有食品样品专用车载冷藏冷冻设备，用于存放快检样品、快检试剂等（需提供现场图片等证明文件）。</w:t>
      </w:r>
    </w:p>
    <w:p>
      <w:pPr>
        <w:pStyle w:val="null3"/>
        <w:ind w:firstLine="420"/>
        <w:jc w:val="both"/>
      </w:pPr>
      <w:r>
        <w:rPr>
          <w:sz w:val="21"/>
        </w:rPr>
        <w:t>（</w:t>
      </w:r>
      <w:r>
        <w:rPr>
          <w:sz w:val="21"/>
        </w:rPr>
        <w:t>5）有农药残留快速检测仪、离心机、氮吹仪、恒温水浴锅等快检设备用于人员培训和应急保障，其中农药残留快速检测仪、恒温水浴锅经过计量校准（以上需提供购买证明、校准证书、设备图片等文件）。</w:t>
      </w:r>
    </w:p>
    <w:p>
      <w:pPr>
        <w:pStyle w:val="null3"/>
        <w:ind w:firstLine="422"/>
        <w:jc w:val="both"/>
      </w:pPr>
      <w:r>
        <w:rPr>
          <w:sz w:val="21"/>
          <w:b/>
        </w:rPr>
        <w:t>3、任务要求</w:t>
      </w:r>
    </w:p>
    <w:p>
      <w:pPr>
        <w:pStyle w:val="null3"/>
        <w:ind w:firstLine="422"/>
        <w:jc w:val="both"/>
      </w:pPr>
      <w:r>
        <w:rPr>
          <w:sz w:val="21"/>
          <w:b/>
        </w:rPr>
        <w:t>（</w:t>
      </w:r>
      <w:r>
        <w:rPr>
          <w:sz w:val="21"/>
          <w:b/>
        </w:rPr>
        <w:t>1）快检技术服务</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61"/>
        <w:gridCol w:w="1092"/>
        <w:gridCol w:w="1579"/>
        <w:gridCol w:w="1608"/>
        <w:gridCol w:w="1387"/>
        <w:gridCol w:w="915"/>
        <w:gridCol w:w="1165"/>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服务数量（家）</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每批次服务费用单价最高限价（元</w:t>
            </w:r>
            <w:r>
              <w:rPr>
                <w:sz w:val="21"/>
                <w:b/>
              </w:rPr>
              <w:t>/批次）</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最少完成数量</w:t>
            </w:r>
          </w:p>
          <w:p>
            <w:pPr>
              <w:pStyle w:val="null3"/>
              <w:jc w:val="center"/>
            </w:pPr>
            <w:r>
              <w:rPr>
                <w:sz w:val="21"/>
                <w:b/>
              </w:rPr>
              <w:t>（批次）</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服务时间</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快检技术服务</w:t>
            </w:r>
            <w:r>
              <w:rPr>
                <w:sz w:val="21"/>
              </w:rPr>
              <w:t>1</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辖区内农贸市场、大型超市、新业态等</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快检服务批发市场、零售市场约</w:t>
            </w:r>
            <w:r>
              <w:rPr>
                <w:sz w:val="21"/>
              </w:rPr>
              <w:t>16</w:t>
            </w:r>
            <w:r>
              <w:rPr>
                <w:sz w:val="21"/>
              </w:rPr>
              <w:t>家</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19.10</w:t>
            </w:r>
            <w:r>
              <w:rPr>
                <w:sz w:val="21"/>
              </w:rPr>
              <w:t>(试剂由采购人另行采购，由采购人提供）</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31202</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快检技术服务</w:t>
            </w:r>
            <w:r>
              <w:rPr>
                <w:sz w:val="21"/>
              </w:rPr>
              <w:t>2</w:t>
            </w: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辖区内农贸市场、大型超市、新业态等</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快检服务批发市场、零售市场约</w:t>
            </w:r>
            <w:r>
              <w:rPr>
                <w:sz w:val="21"/>
              </w:rPr>
              <w:t>16</w:t>
            </w:r>
            <w:r>
              <w:rPr>
                <w:sz w:val="21"/>
              </w:rPr>
              <w:t>家</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37.90</w:t>
            </w:r>
            <w:r>
              <w:rPr>
                <w:sz w:val="21"/>
              </w:rPr>
              <w:t>（试剂由</w:t>
            </w:r>
            <w:r>
              <w:rPr>
                <w:sz w:val="21"/>
              </w:rPr>
              <w:t>中标供应商</w:t>
            </w:r>
            <w:r>
              <w:rPr>
                <w:sz w:val="21"/>
              </w:rPr>
              <w:t>提供，价格已含试剂费）</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4846</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bl>
    <w:p>
      <w:pPr>
        <w:pStyle w:val="null3"/>
        <w:ind w:firstLine="420"/>
        <w:jc w:val="both"/>
      </w:pPr>
      <w:r>
        <w:rPr>
          <w:sz w:val="21"/>
        </w:rPr>
        <w:t>注：快速检测技术服务</w:t>
      </w:r>
      <w:r>
        <w:rPr>
          <w:sz w:val="21"/>
        </w:rPr>
        <w:t>1因采购人试剂经费尚未下达及完成试剂采购，上表中的具体批次数将根据实际情况进行调整。</w:t>
      </w:r>
    </w:p>
    <w:p>
      <w:pPr>
        <w:pStyle w:val="null3"/>
        <w:ind w:firstLine="211"/>
        <w:jc w:val="both"/>
      </w:pPr>
      <w:r>
        <w:rPr>
          <w:sz w:val="21"/>
          <w:b/>
        </w:rPr>
        <w:t>（</w:t>
      </w:r>
      <w:r>
        <w:rPr>
          <w:sz w:val="21"/>
          <w:b/>
        </w:rPr>
        <w:t>2）广州市食用农产品市场销售监管平台推广服务：</w:t>
      </w:r>
      <w:r>
        <w:rPr>
          <w:sz w:val="21"/>
        </w:rPr>
        <w:t>每个采购包服务内容均需包含辖区内部分农贸市场的广州市食用农产品市场销售监管平台推广服务（各采购包的农贸市场数量约</w:t>
      </w:r>
      <w:r>
        <w:rPr>
          <w:sz w:val="21"/>
        </w:rPr>
        <w:t>2家，具体以采购人要求为准），相关费用已包含在快检技术服务费内，采购人不再另行支付。</w:t>
      </w:r>
    </w:p>
    <w:p>
      <w:pPr>
        <w:pStyle w:val="null3"/>
        <w:ind w:firstLine="420"/>
        <w:jc w:val="both"/>
      </w:pPr>
      <w:r>
        <w:rPr>
          <w:sz w:val="21"/>
        </w:rPr>
        <w:t>备注（适用以上快检技术服务、平台推广服务）：</w:t>
      </w:r>
    </w:p>
    <w:p>
      <w:pPr>
        <w:pStyle w:val="null3"/>
        <w:ind w:firstLine="420"/>
        <w:jc w:val="both"/>
      </w:pPr>
      <w:r>
        <w:rPr>
          <w:sz w:val="21"/>
        </w:rPr>
        <w:t>1）农贸市场、大中型超市等名单由采购人统一提供。</w:t>
      </w:r>
    </w:p>
    <w:p>
      <w:pPr>
        <w:pStyle w:val="null3"/>
        <w:ind w:firstLine="420"/>
        <w:jc w:val="both"/>
      </w:pPr>
      <w:r>
        <w:rPr>
          <w:sz w:val="21"/>
        </w:rPr>
        <w:t>2）因农贸市场、大中型超市等存在暂停营业、关闭、新增等可变因素，服务数量会有增减，中标供应商可在完成任务总量的前提下，报请采购人同意后，适当调整单个农贸市场、大中型超市等的任务数量，但应完成合同要求的任务总量。</w:t>
      </w:r>
    </w:p>
    <w:p>
      <w:pPr>
        <w:pStyle w:val="null3"/>
        <w:ind w:firstLine="422"/>
        <w:jc w:val="both"/>
      </w:pPr>
      <w:r>
        <w:rPr>
          <w:sz w:val="21"/>
        </w:rPr>
        <w:t>3）单个农贸市场、大中型超市等任务数量详见《快检数量和频率表》。</w:t>
      </w:r>
    </w:p>
    <w:p>
      <w:pPr>
        <w:pStyle w:val="null3"/>
        <w:ind w:firstLine="422"/>
        <w:jc w:val="both"/>
      </w:pPr>
      <w:r>
        <w:rPr>
          <w:sz w:val="21"/>
          <w:b/>
        </w:rPr>
        <w:t>4、服务内容</w:t>
      </w:r>
    </w:p>
    <w:p>
      <w:pPr>
        <w:pStyle w:val="null3"/>
        <w:ind w:firstLine="422"/>
        <w:jc w:val="both"/>
      </w:pPr>
      <w:r>
        <w:rPr>
          <w:sz w:val="21"/>
          <w:b/>
        </w:rPr>
        <w:t>（</w:t>
      </w:r>
      <w:r>
        <w:rPr>
          <w:sz w:val="21"/>
          <w:b/>
        </w:rPr>
        <w:t>1）工作开展方式</w:t>
      </w:r>
    </w:p>
    <w:p>
      <w:pPr>
        <w:pStyle w:val="null3"/>
        <w:ind w:firstLine="420"/>
        <w:jc w:val="both"/>
      </w:pPr>
      <w:r>
        <w:rPr>
          <w:sz w:val="21"/>
        </w:rPr>
        <w:t>快速检测技术服务开展方式：中标供应商负责面对指定区域内的所有目标农贸市场、大中型超市等，以广东省、广州市民生实事工作任务所要求的检测项目为基准，【其中：快速检测技术服务</w:t>
      </w:r>
      <w:r>
        <w:rPr>
          <w:sz w:val="21"/>
        </w:rPr>
        <w:t>2、市场所快速检测技术服务由中标供应商负责提供农贸市场、大中型超市等开展快检所需试剂（如遇服务对象已有需中标供应商提供的快检试剂，则优先使用服务对象的试剂，中标供应商应在服务工作结束后按当时实际使用量补足给服务对象），快速检测技术服务1由采购人提供农贸市场、大中型超市等开展快检所需试剂】，由中标供应商派出技术人员进驻农贸市场、大中型超市，确保能按采购人要求提供快速检测技术服务。</w:t>
      </w:r>
    </w:p>
    <w:p>
      <w:pPr>
        <w:pStyle w:val="null3"/>
        <w:ind w:firstLine="420"/>
        <w:jc w:val="both"/>
      </w:pPr>
      <w:r>
        <w:rPr>
          <w:sz w:val="21"/>
        </w:rPr>
        <w:t>平台推广服务开展方式：中标供应商应按照最低人员数量要求为中标辖区内的重点企业提供追溯数据的采集、上传、更新数据等服务工作，中标供应商应协助经营者完成每日溯源数据的采集工作，按采购人要求及时更新相关数据，确保每三天更新一次数据。</w:t>
      </w:r>
    </w:p>
    <w:p>
      <w:pPr>
        <w:pStyle w:val="null3"/>
        <w:ind w:firstLine="420"/>
        <w:jc w:val="both"/>
      </w:pPr>
      <w:r>
        <w:rPr>
          <w:sz w:val="21"/>
        </w:rPr>
        <w:t>原则上每</w:t>
      </w:r>
      <w:r>
        <w:rPr>
          <w:sz w:val="21"/>
        </w:rPr>
        <w:t>2周每个企业至少6小时在现场开展服务工作，可根据企业溯源数据上传情况适当调整服务时间。</w:t>
      </w:r>
    </w:p>
    <w:p>
      <w:pPr>
        <w:pStyle w:val="null3"/>
        <w:ind w:firstLine="420"/>
        <w:jc w:val="both"/>
      </w:pPr>
      <w:r>
        <w:rPr>
          <w:sz w:val="21"/>
        </w:rPr>
        <w:t>你送我检服务开展方式：中标供应商根据采购人需要，每次宣传活动安排不少于</w:t>
      </w:r>
      <w:r>
        <w:rPr>
          <w:sz w:val="21"/>
        </w:rPr>
        <w:t>2个服务人员参加，负责提供活动现场开展快检所需试剂、仪器、宣传资料等。</w:t>
      </w:r>
    </w:p>
    <w:p>
      <w:pPr>
        <w:pStyle w:val="null3"/>
        <w:ind w:firstLine="420"/>
        <w:jc w:val="both"/>
      </w:pPr>
      <w:r>
        <w:rPr>
          <w:sz w:val="21"/>
        </w:rPr>
        <w:t>附加内容：</w:t>
      </w:r>
    </w:p>
    <w:p>
      <w:pPr>
        <w:pStyle w:val="null3"/>
        <w:ind w:firstLine="420"/>
        <w:jc w:val="both"/>
      </w:pPr>
      <w:r>
        <w:rPr>
          <w:sz w:val="21"/>
        </w:rPr>
        <w:t>中标供应商需依照服务单位的指令对荔湾区辖内餐饮环节重大活动食品安全保障涉及的食品经营单位的食品进行快速检测，防范食品安全事故。</w:t>
      </w:r>
    </w:p>
    <w:p>
      <w:pPr>
        <w:pStyle w:val="null3"/>
        <w:ind w:firstLine="422"/>
        <w:jc w:val="both"/>
      </w:pPr>
      <w:r>
        <w:rPr>
          <w:sz w:val="21"/>
          <w:b/>
        </w:rPr>
        <w:t>（</w:t>
      </w:r>
      <w:r>
        <w:rPr>
          <w:sz w:val="21"/>
          <w:b/>
        </w:rPr>
        <w:t>2）快检品种和快检项目</w:t>
      </w:r>
    </w:p>
    <w:p>
      <w:pPr>
        <w:pStyle w:val="null3"/>
        <w:ind w:firstLine="420"/>
        <w:jc w:val="both"/>
      </w:pPr>
      <w:r>
        <w:rPr>
          <w:sz w:val="21"/>
        </w:rPr>
        <w:t>详见附表《食品（食用农产品）快检品种和项目表》。</w:t>
      </w:r>
    </w:p>
    <w:p>
      <w:pPr>
        <w:pStyle w:val="null3"/>
        <w:ind w:firstLine="422"/>
        <w:jc w:val="both"/>
      </w:pPr>
      <w:r>
        <w:rPr>
          <w:sz w:val="21"/>
          <w:b/>
        </w:rPr>
        <w:t>（</w:t>
      </w:r>
      <w:r>
        <w:rPr>
          <w:sz w:val="21"/>
          <w:b/>
        </w:rPr>
        <w:t>3）快检数量和频率（以采购人最终工作方案为准）。</w:t>
      </w:r>
    </w:p>
    <w:p>
      <w:pPr>
        <w:pStyle w:val="null3"/>
        <w:jc w:val="center"/>
      </w:pPr>
      <w:r>
        <w:rPr>
          <w:sz w:val="21"/>
        </w:rPr>
        <w:t>《快检数量和频率表》</w:t>
      </w:r>
    </w:p>
    <w:tbl>
      <w:tblPr>
        <w:tblW w:w="0" w:type="auto"/>
        <w:tblBorders>
          <w:top w:val="none" w:color="000000" w:sz="4"/>
          <w:left w:val="none" w:color="000000" w:sz="4"/>
          <w:bottom w:val="none" w:color="000000" w:sz="4"/>
          <w:right w:val="none" w:color="000000" w:sz="4"/>
          <w:insideH w:val="none"/>
          <w:insideV w:val="none"/>
        </w:tblBorders>
      </w:tblPr>
      <w:tblGrid>
        <w:gridCol w:w="692"/>
        <w:gridCol w:w="994"/>
        <w:gridCol w:w="6604"/>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6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频次要求</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6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黄沙水产市场</w:t>
            </w:r>
            <w:r>
              <w:rPr>
                <w:sz w:val="21"/>
              </w:rPr>
              <w:t>平均每天开展快检不少于</w:t>
            </w:r>
            <w:r>
              <w:rPr>
                <w:sz w:val="21"/>
              </w:rPr>
              <w:t>60批次，</w:t>
            </w:r>
            <w:r>
              <w:rPr>
                <w:sz w:val="21"/>
              </w:rPr>
              <w:t>其它批发市场</w:t>
            </w:r>
            <w:r>
              <w:rPr>
                <w:sz w:val="21"/>
              </w:rPr>
              <w:t>每周不少于</w:t>
            </w:r>
            <w:r>
              <w:rPr>
                <w:sz w:val="21"/>
              </w:rPr>
              <w:t>4</w:t>
            </w:r>
            <w:r>
              <w:rPr>
                <w:sz w:val="21"/>
              </w:rPr>
              <w:t>天开展快检工作，对所有入场销售者每月覆盖快检，且每个销售者不少于</w:t>
            </w:r>
            <w:r>
              <w:rPr>
                <w:sz w:val="21"/>
              </w:rPr>
              <w:t>2个批次。</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大型零售市场</w:t>
            </w:r>
          </w:p>
        </w:tc>
        <w:tc>
          <w:tcPr>
            <w:tcW w:type="dxa" w:w="6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每周检测不少于</w:t>
            </w:r>
            <w:r>
              <w:rPr>
                <w:sz w:val="21"/>
              </w:rPr>
              <w:t>3天，每次检测≥4批次，对所有入场销售者每月覆盖快检，且每个销售者不少于2个批次。</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中小型零售市场</w:t>
            </w:r>
          </w:p>
        </w:tc>
        <w:tc>
          <w:tcPr>
            <w:tcW w:type="dxa" w:w="6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1.60户≤长期销售者</w:t>
            </w:r>
            <w:r>
              <w:rPr>
                <w:sz w:val="24"/>
              </w:rPr>
              <w:t>&lt;</w:t>
            </w:r>
            <w:r>
              <w:rPr>
                <w:sz w:val="21"/>
              </w:rPr>
              <w:t>100户的市场，每周检测不少于3天，每次检测≥4批次；</w:t>
            </w:r>
          </w:p>
          <w:p>
            <w:pPr>
              <w:pStyle w:val="null3"/>
              <w:jc w:val="both"/>
            </w:pPr>
            <w:r>
              <w:rPr>
                <w:sz w:val="21"/>
              </w:rPr>
              <w:t>2.30户≤长期销售者</w:t>
            </w:r>
            <w:r>
              <w:rPr>
                <w:sz w:val="24"/>
              </w:rPr>
              <w:t>&lt;</w:t>
            </w:r>
            <w:r>
              <w:rPr>
                <w:sz w:val="21"/>
              </w:rPr>
              <w:t>60户的市场，每周检测不少于2天，每次检测≥4批次；</w:t>
            </w:r>
          </w:p>
          <w:p>
            <w:pPr>
              <w:pStyle w:val="null3"/>
              <w:jc w:val="both"/>
            </w:pPr>
            <w:r>
              <w:rPr>
                <w:sz w:val="21"/>
              </w:rPr>
              <w:t>3.长期销售者＜30户的市场，每周检测不少于1天，每次检测≥4批次。</w:t>
            </w:r>
          </w:p>
          <w:p>
            <w:pPr>
              <w:pStyle w:val="null3"/>
              <w:jc w:val="both"/>
            </w:pPr>
            <w:r>
              <w:rPr>
                <w:sz w:val="21"/>
              </w:rPr>
              <w:t>所有入场销售者要求每季度覆盖快检，且每个销售者不少于</w:t>
            </w:r>
            <w:r>
              <w:rPr>
                <w:sz w:val="21"/>
              </w:rPr>
              <w:t>2个批次。</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其它类型的主体</w:t>
            </w:r>
          </w:p>
        </w:tc>
        <w:tc>
          <w:tcPr>
            <w:tcW w:type="dxa" w:w="6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对食材配送单位全年开展快检抽查不少于</w:t>
            </w:r>
            <w:r>
              <w:rPr>
                <w:sz w:val="21"/>
              </w:rPr>
              <w:t>250批次；对集中交易市场外食用农产品经营者全年开展快检抽查不少于750批次。</w:t>
            </w:r>
          </w:p>
        </w:tc>
      </w:tr>
      <w:tr>
        <w:tc>
          <w:tcPr>
            <w:tcW w:type="dxa" w:w="82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其它要求：对食用农产品批发和大型零售市场每个全年经营的销售者年均快检应当</w:t>
            </w:r>
            <w:r>
              <w:rPr>
                <w:sz w:val="21"/>
              </w:rPr>
              <w:t>≥24批次，中小型食用农产品集中交易市场每个全年经营的销售者年均快检应当≥8批次。</w:t>
            </w:r>
          </w:p>
        </w:tc>
      </w:tr>
    </w:tbl>
    <w:p>
      <w:pPr>
        <w:pStyle w:val="null3"/>
        <w:ind w:firstLine="420"/>
        <w:jc w:val="both"/>
      </w:pPr>
      <w:r>
        <w:rPr>
          <w:sz w:val="21"/>
        </w:rPr>
        <w:t>备注：</w:t>
      </w:r>
    </w:p>
    <w:p>
      <w:pPr>
        <w:pStyle w:val="null3"/>
        <w:ind w:firstLine="420"/>
        <w:jc w:val="both"/>
      </w:pPr>
      <w:r>
        <w:rPr>
          <w:sz w:val="21"/>
        </w:rPr>
        <w:t>1）原则上每月</w:t>
      </w:r>
      <w:r>
        <w:rPr>
          <w:sz w:val="21"/>
        </w:rPr>
        <w:t>或每季度</w:t>
      </w:r>
      <w:r>
        <w:rPr>
          <w:sz w:val="21"/>
        </w:rPr>
        <w:t>对农贸市场、大型超市、新业态等内所有蔬菜、水产品固定经营户及主要经营种类实现全覆盖抽检，特别是农贸市场、大型超市、新业态等售卖的重点品种每个月要覆盖一次抽检，参照《食品（食用农产品）快检品种和项目表》。可根据农贸市场、大型超市、新业态等经营项目及当地消费习惯，增加选取销售量大、风险较高的食用农产品品种进行快检。有特殊情况的经采购人确认后中标供应商可以根据实际情况适当调整抽检比例。</w:t>
      </w:r>
    </w:p>
    <w:p>
      <w:pPr>
        <w:pStyle w:val="null3"/>
        <w:ind w:firstLine="420"/>
        <w:jc w:val="both"/>
      </w:pPr>
      <w:r>
        <w:rPr>
          <w:sz w:val="21"/>
        </w:rPr>
        <w:t>2）每个样品的抽样量不得少于50g，留样时间不得少于48小时。</w:t>
      </w:r>
    </w:p>
    <w:p>
      <w:pPr>
        <w:pStyle w:val="null3"/>
        <w:ind w:firstLine="422"/>
        <w:jc w:val="both"/>
      </w:pPr>
      <w:r>
        <w:rPr>
          <w:sz w:val="21"/>
          <w:b/>
        </w:rPr>
        <w:t>（</w:t>
      </w:r>
      <w:r>
        <w:rPr>
          <w:sz w:val="21"/>
          <w:b/>
        </w:rPr>
        <w:t>4）快检设备、试剂和文书</w:t>
      </w:r>
    </w:p>
    <w:p>
      <w:pPr>
        <w:pStyle w:val="null3"/>
        <w:ind w:firstLine="420"/>
        <w:jc w:val="both"/>
      </w:pPr>
      <w:r>
        <w:rPr>
          <w:sz w:val="21"/>
        </w:rPr>
        <w:t>1）快检试剂：中标供应商提供。为确保食用农产品快检工作质量，应使用质量合格、来源合法的快检试剂，并做好快检试剂的验收、使用和出入库记录。投放至农贸市场、大型超市、新业态等快检试剂应配套相应的设备设施、耗材，满足快检工作要求。</w:t>
      </w:r>
    </w:p>
    <w:p>
      <w:pPr>
        <w:pStyle w:val="null3"/>
        <w:ind w:firstLine="420"/>
        <w:jc w:val="both"/>
      </w:pPr>
      <w:r>
        <w:rPr>
          <w:sz w:val="21"/>
        </w:rPr>
        <w:t>2）快检设备及其配套用具：可使用农贸市场、大型超市、新业态等快检设备及其配套用具，如遇农贸市场、大型超市、新业态等无快检设备或配套工具，或其无法正常使用等情况时，中标供应商应及时提供相应的设备（包括但不限于农残仪、离心机、氮吹仪等设备）和配套用具，确保快检工作正常开展，使用的检验设备和耗材应适用于现场快速检测，达到国家及相关标准要求。中标供应商应对农贸市场、大型超市、新业态内的农残仪等设备每年至少进行1次期间核查或计量校准。采购人不定期抽查所用快速检测设备和试剂耗材质量，因中标供应商使用不合格快速检测设备和试剂耗材造成的损失及纠纷由中标供应商负责。</w:t>
      </w:r>
    </w:p>
    <w:p>
      <w:pPr>
        <w:pStyle w:val="null3"/>
        <w:ind w:firstLine="420"/>
        <w:jc w:val="both"/>
      </w:pPr>
      <w:r>
        <w:rPr>
          <w:sz w:val="21"/>
        </w:rPr>
        <w:t>3）快检文书：中标供应商配合印制。根据采购人制定的快检工作文件，中标供应商按规定要求为服务对象印制快检相关文书，并指导服务对象准确填写和妥善保存，以备核查。</w:t>
      </w:r>
    </w:p>
    <w:p>
      <w:pPr>
        <w:pStyle w:val="null3"/>
        <w:ind w:firstLine="422"/>
        <w:jc w:val="both"/>
      </w:pPr>
      <w:r>
        <w:rPr>
          <w:sz w:val="21"/>
          <w:b/>
        </w:rPr>
        <w:t>（</w:t>
      </w:r>
      <w:r>
        <w:rPr>
          <w:sz w:val="21"/>
          <w:b/>
        </w:rPr>
        <w:t>5）快检操作标准</w:t>
      </w:r>
    </w:p>
    <w:p>
      <w:pPr>
        <w:pStyle w:val="null3"/>
        <w:ind w:firstLine="420"/>
        <w:jc w:val="both"/>
      </w:pPr>
      <w:r>
        <w:rPr>
          <w:sz w:val="21"/>
        </w:rPr>
        <w:t>中标供应商应会同服务对象严格按照《食品快速检测工作规范》《食品快速检测工作操作细则》等标准、规范，以及采购人有关快检工作的规定要求，按程序、依步骤开展快检，做好抽样、留样、检验、实验室内务管理等工作。</w:t>
      </w:r>
    </w:p>
    <w:p>
      <w:pPr>
        <w:pStyle w:val="null3"/>
        <w:ind w:firstLine="420"/>
        <w:jc w:val="both"/>
      </w:pPr>
      <w:r>
        <w:rPr>
          <w:sz w:val="21"/>
        </w:rPr>
        <w:t>农贸市场、大型超市、新业态等负责无偿提供必要的现场服务配合条件，包括检测场地、用水用电，以及自主检测需配套的消耗品。</w:t>
      </w:r>
    </w:p>
    <w:p>
      <w:pPr>
        <w:pStyle w:val="null3"/>
        <w:ind w:firstLine="422"/>
        <w:jc w:val="both"/>
      </w:pPr>
      <w:r>
        <w:rPr>
          <w:sz w:val="21"/>
          <w:b/>
        </w:rPr>
        <w:t>（</w:t>
      </w:r>
      <w:r>
        <w:rPr>
          <w:sz w:val="21"/>
          <w:b/>
        </w:rPr>
        <w:t>6）快检信息公示和上报</w:t>
      </w:r>
    </w:p>
    <w:p>
      <w:pPr>
        <w:pStyle w:val="null3"/>
        <w:ind w:firstLine="420"/>
        <w:jc w:val="both"/>
      </w:pPr>
      <w:r>
        <w:rPr>
          <w:sz w:val="21"/>
        </w:rPr>
        <w:t>由中标供应商协助，在农贸市场、大型超市显著位置设置公示栏（电子屏），</w:t>
      </w:r>
      <w:r>
        <w:rPr>
          <w:sz w:val="21"/>
        </w:rPr>
        <w:t>检测后当天</w:t>
      </w:r>
      <w:r>
        <w:rPr>
          <w:sz w:val="21"/>
        </w:rPr>
        <w:t>（最晚不得超过上午</w:t>
      </w:r>
      <w:r>
        <w:rPr>
          <w:sz w:val="21"/>
        </w:rPr>
        <w:t>12</w:t>
      </w:r>
      <w:r>
        <w:rPr>
          <w:sz w:val="21"/>
        </w:rPr>
        <w:t>点）公示快检结果信息（由采购人提供样式）；同时，会同农贸市场、大型超市每天及时将快检数据上传到省、市快检信息系统（由采购人提供样式）。</w:t>
      </w:r>
    </w:p>
    <w:p>
      <w:pPr>
        <w:pStyle w:val="null3"/>
        <w:ind w:firstLine="422"/>
        <w:jc w:val="both"/>
      </w:pPr>
      <w:r>
        <w:rPr>
          <w:sz w:val="21"/>
          <w:b/>
        </w:rPr>
        <w:t>（</w:t>
      </w:r>
      <w:r>
        <w:rPr>
          <w:sz w:val="21"/>
          <w:b/>
        </w:rPr>
        <w:t>7）后续处理</w:t>
      </w:r>
    </w:p>
    <w:p>
      <w:pPr>
        <w:pStyle w:val="null3"/>
        <w:ind w:firstLine="420"/>
        <w:jc w:val="both"/>
      </w:pPr>
      <w:r>
        <w:rPr>
          <w:sz w:val="21"/>
        </w:rPr>
        <w:t>中标供应商应协助做好快检不合格食用农产品的下架、监督抽检、复检等工作。对经快检不合格的食用农产品，中标供应商要协助监管部门督促农贸市场、大型超市、新业态开办者及时填写《食用农产品快检不合格结果告知书》（由采购人提供样式），在</w:t>
      </w:r>
      <w:r>
        <w:rPr>
          <w:sz w:val="21"/>
        </w:rPr>
        <w:t>30分钟内将结果告知经营者，并要求暂停销售不合格食用农产品。对快检结果无异议的，中标供应商要协助农贸市场、大型超市、新业态等对快检不合格食用农产品采取无害化处理、销毁等措施，防止其再次流入市场；对快检结果有异议的，中标供应商要协助农贸市场、大型超市、新业态等通知属地监管部门进行抽样检验确认后依法查处。对快检不合格经营者，中标供应商要协助农贸市场、大型超市、新业态等持续跟踪、加强自检。</w:t>
      </w:r>
    </w:p>
    <w:p>
      <w:pPr>
        <w:pStyle w:val="null3"/>
        <w:ind w:firstLine="422"/>
        <w:jc w:val="both"/>
      </w:pPr>
      <w:r>
        <w:rPr>
          <w:sz w:val="21"/>
          <w:b/>
        </w:rPr>
        <w:t>（</w:t>
      </w:r>
      <w:r>
        <w:rPr>
          <w:sz w:val="21"/>
          <w:b/>
        </w:rPr>
        <w:t>8）技术比对</w:t>
      </w:r>
    </w:p>
    <w:p>
      <w:pPr>
        <w:pStyle w:val="null3"/>
        <w:ind w:firstLine="420"/>
        <w:jc w:val="both"/>
      </w:pPr>
      <w:r>
        <w:rPr>
          <w:sz w:val="21"/>
        </w:rPr>
        <w:t>项目服务期间，中标供应商应与农贸市场、大型超市、新业态等开展技术比对工作，提升农贸市场、大型超市快检人员技术能力和广州市快检工作水平，中标供应商派出的技术服务人员应每周独立完成样品抽取、检测、结果公示、数据上传、不合格品后处理等全过程。技术比对项目、批次、频率按采购人技术比对方案要求进行，批发市场、大型零售市场（长期销售者数</w:t>
      </w:r>
      <w:r>
        <w:rPr>
          <w:sz w:val="21"/>
        </w:rPr>
        <w:t>≥100的零售市场）每月开展技术比对不少于2次，人员比对不少于1次，原则上每2周应进行技术比对，每月比对总批次数不少于20批次；中小型零售市场（</w:t>
      </w:r>
      <w:r>
        <w:rPr>
          <w:sz w:val="21"/>
          <w:shd w:fill="FFFFFF" w:val="clear"/>
        </w:rPr>
        <w:t>100＞</w:t>
      </w:r>
      <w:r>
        <w:rPr>
          <w:sz w:val="21"/>
        </w:rPr>
        <w:t>长期销售者数</w:t>
      </w:r>
      <w:r>
        <w:rPr>
          <w:sz w:val="21"/>
          <w:shd w:fill="FFFFFF" w:val="clear"/>
        </w:rPr>
        <w:t>≥</w:t>
      </w:r>
      <w:r>
        <w:rPr>
          <w:sz w:val="21"/>
          <w:shd w:fill="FFFFFF" w:val="clear"/>
        </w:rPr>
        <w:t>30</w:t>
      </w:r>
      <w:r>
        <w:rPr>
          <w:sz w:val="21"/>
        </w:rPr>
        <w:t>）、大中型超市每季度开展技术比对不少于</w:t>
      </w:r>
      <w:r>
        <w:rPr>
          <w:sz w:val="21"/>
        </w:rPr>
        <w:t>3次，人员比对不少于1次，每季度比对总批次数不少于15批次。小型</w:t>
      </w:r>
      <w:r>
        <w:rPr>
          <w:sz w:val="21"/>
          <w:shd w:fill="FFFFFF" w:val="clear"/>
        </w:rPr>
        <w:t>零售市场（</w:t>
      </w:r>
      <w:r>
        <w:rPr>
          <w:sz w:val="21"/>
        </w:rPr>
        <w:t>长期销售者数</w:t>
      </w:r>
      <w:r>
        <w:rPr>
          <w:sz w:val="21"/>
          <w:shd w:fill="FFFFFF" w:val="clear"/>
        </w:rPr>
        <w:t>＜</w:t>
      </w:r>
      <w:r>
        <w:rPr>
          <w:sz w:val="21"/>
          <w:shd w:fill="FFFFFF" w:val="clear"/>
        </w:rPr>
        <w:t>30</w:t>
      </w:r>
      <w:r>
        <w:rPr>
          <w:sz w:val="21"/>
          <w:shd w:fill="FFFFFF" w:val="clear"/>
        </w:rPr>
        <w:t>）每季度开展技术比对不少于</w:t>
      </w:r>
      <w:r>
        <w:rPr>
          <w:sz w:val="21"/>
          <w:shd w:fill="FFFFFF" w:val="clear"/>
        </w:rPr>
        <w:t>1次，半年开展1次人员比对，每季度比对总批次数不少于5批次。市场监管所至少每半年开展1次技术比对。</w:t>
      </w:r>
      <w:r>
        <w:rPr>
          <w:sz w:val="21"/>
        </w:rPr>
        <w:t>对于在农贸市场较难抽取的高风险品种，中标供应商应购买样品开展技术比对工作。</w:t>
      </w:r>
    </w:p>
    <w:p>
      <w:pPr>
        <w:pStyle w:val="null3"/>
        <w:ind w:firstLine="422"/>
        <w:jc w:val="both"/>
      </w:pPr>
      <w:r>
        <w:rPr>
          <w:sz w:val="21"/>
          <w:b/>
        </w:rPr>
        <w:t>（</w:t>
      </w:r>
      <w:r>
        <w:rPr>
          <w:sz w:val="21"/>
          <w:b/>
        </w:rPr>
        <w:t>9）快检室和档案整理</w:t>
      </w:r>
    </w:p>
    <w:p>
      <w:pPr>
        <w:pStyle w:val="null3"/>
        <w:ind w:firstLine="420"/>
        <w:jc w:val="both"/>
      </w:pPr>
      <w:r>
        <w:rPr>
          <w:sz w:val="21"/>
        </w:rPr>
        <w:t>中标供应商应指导、协助农贸市场、大型超市快检人员收集、整理快检资料，保存好原始记录本和快检结果凭证（由采购人提供样式，保存期限不得少于</w:t>
      </w:r>
      <w:r>
        <w:rPr>
          <w:sz w:val="21"/>
        </w:rPr>
        <w:t>2年），并保持农贸市场、大型超市快检室干净卫生、整洁。对检测中发现有问题的产品，应当做好专门的档案管理工作，加强台账记录，以备核查。</w:t>
      </w:r>
    </w:p>
    <w:p>
      <w:pPr>
        <w:pStyle w:val="null3"/>
        <w:ind w:firstLine="422"/>
        <w:jc w:val="both"/>
      </w:pPr>
      <w:r>
        <w:rPr>
          <w:sz w:val="21"/>
          <w:b/>
        </w:rPr>
        <w:t>（</w:t>
      </w:r>
      <w:r>
        <w:rPr>
          <w:sz w:val="21"/>
          <w:b/>
        </w:rPr>
        <w:t>10）技术培训</w:t>
      </w:r>
    </w:p>
    <w:p>
      <w:pPr>
        <w:pStyle w:val="null3"/>
        <w:ind w:firstLine="420"/>
        <w:jc w:val="both"/>
      </w:pPr>
      <w:r>
        <w:rPr>
          <w:sz w:val="21"/>
        </w:rPr>
        <w:t>中标供应商应对派出服务人员开展快检理论和实操培训，建立快检培训和考核档案，服务人员须持证上岗。中标供应商还应组织辖区内的农贸市场、大型超市快检人员（含新进快检人员）进行集中培训和现场培训，集中培训每年至少开展</w:t>
      </w:r>
      <w:r>
        <w:rPr>
          <w:sz w:val="21"/>
        </w:rPr>
        <w:t>1-2次，培训总时长不少于15小时/人/年，对服务对象的快检人员培训率达到100%。技术培训内容由采购人提供。</w:t>
      </w:r>
    </w:p>
    <w:p>
      <w:pPr>
        <w:pStyle w:val="null3"/>
        <w:ind w:firstLine="422"/>
        <w:jc w:val="both"/>
      </w:pPr>
      <w:r>
        <w:rPr>
          <w:sz w:val="21"/>
          <w:b/>
        </w:rPr>
        <w:t>（</w:t>
      </w:r>
      <w:r>
        <w:rPr>
          <w:sz w:val="21"/>
          <w:b/>
        </w:rPr>
        <w:t>11）其他根据工作提出的服务技术要求</w:t>
      </w:r>
    </w:p>
    <w:p>
      <w:pPr>
        <w:pStyle w:val="null3"/>
        <w:ind w:firstLine="420"/>
        <w:jc w:val="both"/>
      </w:pPr>
      <w:r>
        <w:rPr>
          <w:sz w:val="21"/>
        </w:rPr>
        <w:t>1）快检结果验证。中标供应商配合采购人对快检不合格品按法定方法进行检测，验证快检结果的准确性，规范食品快检工作。中标供应商如未单独获CMA/CMAF、CATL和CNAS资质认证，报采购人同意后，可委托有资质的检测机构配合开展。</w:t>
      </w:r>
    </w:p>
    <w:p>
      <w:pPr>
        <w:pStyle w:val="null3"/>
        <w:ind w:firstLine="420"/>
        <w:jc w:val="both"/>
      </w:pPr>
      <w:r>
        <w:rPr>
          <w:sz w:val="21"/>
        </w:rPr>
        <w:t>2）快检方法研发。中标供应商配合采购人对监督抽检、快速检测高风险项目收集各类型检测数据，研发快速检测方法、标准，提升快检工作靶向性。</w:t>
      </w:r>
    </w:p>
    <w:p>
      <w:pPr>
        <w:pStyle w:val="null3"/>
        <w:ind w:firstLine="420"/>
        <w:jc w:val="both"/>
      </w:pPr>
      <w:r>
        <w:rPr>
          <w:sz w:val="21"/>
        </w:rPr>
        <w:t>3）技术支持。本服务中涉及的新闻发布、舆（yu）论应对、应急处置等相关工作，如进口冷链食品疫情防控、非洲猪瘟防控等，中标供应商应积极提供技术支持，包括安排专家接受咨询、参加研讨、提出建议、提供抽样检验服务等。</w:t>
      </w:r>
    </w:p>
    <w:p>
      <w:pPr>
        <w:pStyle w:val="null3"/>
        <w:ind w:firstLine="420"/>
        <w:jc w:val="both"/>
      </w:pPr>
      <w:r>
        <w:rPr>
          <w:sz w:val="21"/>
        </w:rPr>
        <w:t>4）快检室规范化建设。中标供应商应按采购人的要求对辖区内的所有农贸市场和大型超市开展制度上墙，按标准设置快检室，具体标准由采购人提供，由此产生的费用由中标供应商承担。</w:t>
      </w:r>
    </w:p>
    <w:p>
      <w:pPr>
        <w:pStyle w:val="null3"/>
        <w:ind w:firstLine="420"/>
        <w:jc w:val="both"/>
      </w:pPr>
      <w:r>
        <w:rPr>
          <w:sz w:val="21"/>
        </w:rPr>
        <w:t>5）统一着装。中标供应商派驻到农贸市场、大型超市、新业态等开展食品快速检测技术服务的人员应统一着装、佩戴资格证。</w:t>
      </w:r>
    </w:p>
    <w:p>
      <w:pPr>
        <w:pStyle w:val="null3"/>
        <w:ind w:firstLine="422"/>
        <w:jc w:val="both"/>
      </w:pPr>
      <w:r>
        <w:rPr>
          <w:sz w:val="21"/>
          <w:b/>
        </w:rPr>
        <w:t>（二）服务保障</w:t>
      </w:r>
    </w:p>
    <w:p>
      <w:pPr>
        <w:pStyle w:val="null3"/>
        <w:ind w:firstLine="420"/>
        <w:jc w:val="both"/>
      </w:pPr>
      <w:r>
        <w:rPr>
          <w:sz w:val="21"/>
        </w:rPr>
        <w:t>服务工作应体现科学、客观原则，服务对象无有效投诉。同时，要厉行节约杜绝浪费，提高财政资金使用绩效。</w:t>
      </w:r>
    </w:p>
    <w:p>
      <w:pPr>
        <w:pStyle w:val="null3"/>
        <w:ind w:firstLine="420"/>
        <w:jc w:val="both"/>
      </w:pPr>
      <w:r>
        <w:rPr>
          <w:sz w:val="21"/>
        </w:rPr>
        <w:t>1、有服务车辆：有完成本项目的车辆。</w:t>
      </w:r>
    </w:p>
    <w:p>
      <w:pPr>
        <w:pStyle w:val="null3"/>
        <w:ind w:firstLine="420"/>
        <w:jc w:val="both"/>
      </w:pPr>
      <w:r>
        <w:rPr>
          <w:sz w:val="21"/>
        </w:rPr>
        <w:t>2、有服务人员：有完成本项目的日常快检服务人员、质量控制人员、平台推广服务人员，以上人员均为正式员工，且已购买个人社保，其中，日常服务人员主要负责日常快速检测技术服务工作，质量控制人员专职负责内部考核、快检结果质量控制等工作，平台推广服务人员，主要负责追溯数据的采集、上传、更新等服务工作。中标供应商应于合同签订后10日内确定派出服务人员名单，并报采购人备案；如服务过程中出现人员变动，中标供应商应于2个工作日内报采购人备案。</w:t>
      </w:r>
    </w:p>
    <w:p>
      <w:pPr>
        <w:pStyle w:val="null3"/>
        <w:ind w:firstLine="420"/>
        <w:jc w:val="both"/>
      </w:pPr>
      <w:r>
        <w:rPr>
          <w:sz w:val="21"/>
        </w:rPr>
        <w:t>3、有工作流程：组建工作小组；研讨制定具体的工作方案以及实施细则；对参与该项目的工作人员进行培训；对农贸市场、大型超市快检人员进行培训；根据方案及细则开展工作。</w:t>
      </w:r>
    </w:p>
    <w:p>
      <w:pPr>
        <w:pStyle w:val="null3"/>
        <w:ind w:firstLine="420"/>
        <w:jc w:val="both"/>
      </w:pPr>
      <w:r>
        <w:rPr>
          <w:sz w:val="21"/>
        </w:rPr>
        <w:t>4、有工作记录：中标供应商开展服务时，需做好上门服务签到记录（应使用相关签到软件或自行开发软件）、试剂派送记录、现场实验记录等，并按采购人要求定期提供服务工作报告和数据。</w:t>
      </w:r>
    </w:p>
    <w:p>
      <w:pPr>
        <w:pStyle w:val="null3"/>
        <w:ind w:firstLine="420"/>
        <w:jc w:val="both"/>
      </w:pPr>
      <w:r>
        <w:rPr>
          <w:sz w:val="21"/>
        </w:rPr>
        <w:t>5、有应急响应：中标供应商应快速出动配合采购人开展应急工作，在工作时间内1小时内到达现场；在非工作时间内1.5小时内到达现场。</w:t>
      </w:r>
    </w:p>
    <w:p>
      <w:pPr>
        <w:pStyle w:val="null3"/>
        <w:jc w:val="both"/>
      </w:pPr>
      <w:r>
        <w:rPr/>
        <w:t xml:space="preserve"> </w:t>
      </w:r>
    </w:p>
    <w:p>
      <w:pPr>
        <w:pStyle w:val="null3"/>
        <w:ind w:firstLine="422"/>
        <w:jc w:val="both"/>
      </w:pPr>
      <w:r>
        <w:rPr>
          <w:sz w:val="21"/>
          <w:b/>
        </w:rPr>
        <w:t>采购包</w:t>
      </w:r>
      <w:r>
        <w:rPr>
          <w:sz w:val="21"/>
          <w:b/>
        </w:rPr>
        <w:t>2</w:t>
      </w:r>
      <w:r>
        <w:rPr>
          <w:sz w:val="21"/>
          <w:b/>
        </w:rPr>
        <w:t>（</w:t>
      </w:r>
      <w:r>
        <w:rPr>
          <w:sz w:val="21"/>
          <w:b/>
        </w:rPr>
        <w:t>选择</w:t>
      </w:r>
      <w:r>
        <w:rPr>
          <w:sz w:val="21"/>
          <w:b/>
        </w:rPr>
        <w:t>2026年食品(含食用农产品)快速检测技术服务机构（二）</w:t>
      </w:r>
      <w:r>
        <w:rPr>
          <w:sz w:val="21"/>
          <w:b/>
        </w:rPr>
        <w:t>）：</w:t>
      </w:r>
    </w:p>
    <w:p>
      <w:pPr>
        <w:pStyle w:val="null3"/>
        <w:ind w:firstLine="422"/>
        <w:jc w:val="both"/>
      </w:pPr>
      <w:r>
        <w:rPr>
          <w:sz w:val="21"/>
          <w:b/>
        </w:rPr>
        <w:t>（一）招标范围及相关要求</w:t>
      </w:r>
    </w:p>
    <w:p>
      <w:pPr>
        <w:pStyle w:val="null3"/>
        <w:ind w:firstLine="422"/>
        <w:jc w:val="both"/>
      </w:pPr>
      <w:r>
        <w:rPr>
          <w:sz w:val="21"/>
          <w:b/>
        </w:rPr>
        <w:t>1、招标范围</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3755"/>
        <w:gridCol w:w="2091"/>
        <w:gridCol w:w="1797"/>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3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标的服务范围</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服务区域</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广州市荔塱农副产品综合批发市场、</w:t>
            </w:r>
            <w:r>
              <w:rPr>
                <w:sz w:val="21"/>
              </w:rPr>
              <w:t>广州市芳村农产品批发中心、荔湾北片（原荔湾老城区）主要农批</w:t>
            </w:r>
            <w:r>
              <w:rPr>
                <w:sz w:val="21"/>
              </w:rPr>
              <w:t>/综合市场</w:t>
            </w:r>
            <w:r>
              <w:rPr>
                <w:sz w:val="21"/>
              </w:rPr>
              <w:t>等</w:t>
            </w:r>
            <w:r>
              <w:rPr>
                <w:sz w:val="21"/>
              </w:rPr>
              <w:t>共</w:t>
            </w:r>
            <w:r>
              <w:rPr>
                <w:sz w:val="21"/>
              </w:rPr>
              <w:t>27</w:t>
            </w:r>
            <w:r>
              <w:rPr>
                <w:sz w:val="21"/>
              </w:rPr>
              <w:t>家批发农贸市场开展快速检测技术服务</w:t>
            </w:r>
            <w:r>
              <w:rPr>
                <w:sz w:val="21"/>
              </w:rPr>
              <w:t>；</w:t>
            </w:r>
            <w:r>
              <w:rPr>
                <w:sz w:val="21"/>
              </w:rPr>
              <w:t>上述范围</w:t>
            </w:r>
            <w:r>
              <w:rPr>
                <w:sz w:val="21"/>
              </w:rPr>
              <w:t>农贸市场、超市、生鲜店等开展广州市食用农产品市场销售监管平台推广服务；</w:t>
            </w:r>
            <w:r>
              <w:rPr>
                <w:sz w:val="21"/>
              </w:rPr>
              <w:t>“你送我检”宣传服务。</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广州市荔塱</w:t>
            </w:r>
            <w:r>
              <w:rPr>
                <w:sz w:val="21"/>
              </w:rPr>
              <w:t>荔塱农副产品综合批发市场</w:t>
            </w:r>
            <w:r>
              <w:rPr>
                <w:sz w:val="21"/>
              </w:rPr>
              <w:t>、</w:t>
            </w:r>
            <w:r>
              <w:rPr>
                <w:sz w:val="21"/>
              </w:rPr>
              <w:t>广州市芳村农产品批发中心、荔湾北片（原荔湾老城区）主要农批</w:t>
            </w:r>
            <w:r>
              <w:rPr>
                <w:sz w:val="21"/>
              </w:rPr>
              <w:t>/综合市场</w:t>
            </w:r>
            <w:r>
              <w:rPr>
                <w:sz w:val="21"/>
              </w:rPr>
              <w:t>等</w:t>
            </w:r>
            <w:r>
              <w:rPr>
                <w:sz w:val="21"/>
              </w:rPr>
              <w:t>共</w:t>
            </w:r>
            <w:r>
              <w:rPr>
                <w:sz w:val="21"/>
              </w:rPr>
              <w:t>27</w:t>
            </w:r>
            <w:r>
              <w:rPr>
                <w:sz w:val="21"/>
              </w:rPr>
              <w:t>家批发农贸市场</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u w:val="single"/>
              </w:rPr>
              <w:t>52.00</w:t>
            </w:r>
            <w:r>
              <w:rPr>
                <w:sz w:val="21"/>
              </w:rPr>
              <w:t>万元</w:t>
            </w:r>
          </w:p>
        </w:tc>
      </w:tr>
    </w:tbl>
    <w:p>
      <w:pPr>
        <w:pStyle w:val="null3"/>
        <w:ind w:firstLine="422"/>
        <w:jc w:val="both"/>
      </w:pPr>
      <w:r>
        <w:rPr>
          <w:sz w:val="21"/>
          <w:b/>
        </w:rPr>
        <w:t>2、服务能力</w:t>
      </w:r>
    </w:p>
    <w:p>
      <w:pPr>
        <w:pStyle w:val="null3"/>
        <w:ind w:firstLine="420"/>
        <w:jc w:val="both"/>
      </w:pPr>
      <w:r>
        <w:rPr>
          <w:sz w:val="21"/>
        </w:rPr>
        <w:t>投标人需有齐全的办公和服务设施，包括但不限于：</w:t>
      </w:r>
    </w:p>
    <w:p>
      <w:pPr>
        <w:pStyle w:val="null3"/>
        <w:ind w:firstLine="420"/>
        <w:jc w:val="both"/>
      </w:pPr>
      <w:r>
        <w:rPr>
          <w:sz w:val="21"/>
        </w:rPr>
        <w:t>（</w:t>
      </w:r>
      <w:r>
        <w:rPr>
          <w:sz w:val="21"/>
        </w:rPr>
        <w:t>1）办公场所需配备打印机、固定电话、传真机（需提供现场图片等证明文件）。</w:t>
      </w:r>
    </w:p>
    <w:p>
      <w:pPr>
        <w:pStyle w:val="null3"/>
        <w:ind w:firstLine="420"/>
        <w:jc w:val="both"/>
      </w:pPr>
      <w:r>
        <w:rPr>
          <w:sz w:val="21"/>
        </w:rPr>
        <w:t>（</w:t>
      </w:r>
      <w:r>
        <w:rPr>
          <w:sz w:val="21"/>
        </w:rPr>
        <w:t>2）投标人应具有固定仓库用于存放维修仪器、常用检测配件、快检试剂（快检试剂保存满足试剂盒说明书的要求）等，且具有配套的食品专用冷藏冷冻仓库，用于存放快检样品等（以上需提供现场图片等证明文件）。</w:t>
      </w:r>
    </w:p>
    <w:p>
      <w:pPr>
        <w:pStyle w:val="null3"/>
        <w:ind w:firstLine="420"/>
        <w:jc w:val="both"/>
      </w:pPr>
      <w:r>
        <w:rPr>
          <w:sz w:val="21"/>
        </w:rPr>
        <w:t>（</w:t>
      </w:r>
      <w:r>
        <w:rPr>
          <w:sz w:val="21"/>
        </w:rPr>
        <w:t>3）有配套车辆（提供行驶证复印件，租赁的还需提供有效的车辆租赁协议复印件、租赁公司的行驶证或汽车租赁经营备案证明的复印件，车辆年检有效期内的证明文件复印件。租赁协议应当是投标人名义订立）。</w:t>
      </w:r>
    </w:p>
    <w:p>
      <w:pPr>
        <w:pStyle w:val="null3"/>
        <w:ind w:firstLine="420"/>
        <w:jc w:val="both"/>
      </w:pPr>
      <w:r>
        <w:rPr>
          <w:sz w:val="21"/>
        </w:rPr>
        <w:t>（</w:t>
      </w:r>
      <w:r>
        <w:rPr>
          <w:sz w:val="21"/>
        </w:rPr>
        <w:t>4）有食品样品专用车载冷藏冷冻设备，用于存放快检样品、快检试剂等（需提供现场图片等证明文件）。</w:t>
      </w:r>
    </w:p>
    <w:p>
      <w:pPr>
        <w:pStyle w:val="null3"/>
        <w:ind w:firstLine="420"/>
        <w:jc w:val="both"/>
      </w:pPr>
      <w:r>
        <w:rPr>
          <w:sz w:val="21"/>
        </w:rPr>
        <w:t>（</w:t>
      </w:r>
      <w:r>
        <w:rPr>
          <w:sz w:val="21"/>
        </w:rPr>
        <w:t>5）有农药残留快速检测仪、离心机、氮吹仪、恒温水浴锅等快检设备用于人员培训和应急保障，其中农药残留快速检测仪、恒温水浴锅经过计量校准（以上需提供购买证明、校准证书、设备图片等文件）。</w:t>
      </w:r>
    </w:p>
    <w:p>
      <w:pPr>
        <w:pStyle w:val="null3"/>
        <w:ind w:firstLine="422"/>
        <w:jc w:val="both"/>
      </w:pPr>
      <w:r>
        <w:rPr>
          <w:sz w:val="21"/>
          <w:b/>
        </w:rPr>
        <w:t>3、任务要求</w:t>
      </w:r>
    </w:p>
    <w:p>
      <w:pPr>
        <w:pStyle w:val="null3"/>
        <w:ind w:firstLine="422"/>
        <w:jc w:val="both"/>
      </w:pPr>
      <w:r>
        <w:rPr>
          <w:sz w:val="21"/>
          <w:b/>
        </w:rPr>
        <w:t>（</w:t>
      </w:r>
      <w:r>
        <w:rPr>
          <w:sz w:val="21"/>
          <w:b/>
        </w:rPr>
        <w:t>1）快检技术服务</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74"/>
        <w:gridCol w:w="898"/>
        <w:gridCol w:w="1679"/>
        <w:gridCol w:w="1473"/>
        <w:gridCol w:w="1252"/>
        <w:gridCol w:w="1060"/>
        <w:gridCol w:w="1370"/>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1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服务数量（家）</w:t>
            </w:r>
          </w:p>
        </w:tc>
        <w:tc>
          <w:tcPr>
            <w:tcW w:type="dxa" w:w="1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每批次服务费用单价最高限价（元</w:t>
            </w:r>
            <w:r>
              <w:rPr>
                <w:sz w:val="21"/>
                <w:b/>
              </w:rPr>
              <w:t>/批次）</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最少完成数量（批次）</w:t>
            </w:r>
          </w:p>
        </w:tc>
        <w:tc>
          <w:tcPr>
            <w:tcW w:type="dxa" w:w="1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服务时间</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快检技术服务</w:t>
            </w:r>
            <w:r>
              <w:rPr>
                <w:sz w:val="21"/>
              </w:rPr>
              <w:t>1</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辖区内农贸市场、大型超市、新业态等</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零售市场、超市等约</w:t>
            </w:r>
            <w:r>
              <w:rPr>
                <w:sz w:val="21"/>
              </w:rPr>
              <w:t>27</w:t>
            </w:r>
            <w:r>
              <w:rPr>
                <w:sz w:val="21"/>
              </w:rPr>
              <w:t>家</w:t>
            </w:r>
          </w:p>
        </w:tc>
        <w:tc>
          <w:tcPr>
            <w:tcW w:type="dxa" w:w="1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19.10</w:t>
            </w:r>
            <w:r>
              <w:rPr>
                <w:sz w:val="21"/>
              </w:rPr>
              <w:t>(试剂由采购人另行采购，由采购人提供）</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12798</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快检技术服务</w:t>
            </w:r>
            <w:r>
              <w:rPr>
                <w:sz w:val="21"/>
              </w:rPr>
              <w:t>2</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辖区内农贸市场、大型超市、新业态等</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零售市场、超市等约</w:t>
            </w:r>
            <w:r>
              <w:rPr>
                <w:sz w:val="21"/>
              </w:rPr>
              <w:t>27</w:t>
            </w:r>
            <w:r>
              <w:rPr>
                <w:sz w:val="21"/>
              </w:rPr>
              <w:t>家</w:t>
            </w:r>
          </w:p>
        </w:tc>
        <w:tc>
          <w:tcPr>
            <w:tcW w:type="dxa" w:w="1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37.90</w:t>
            </w:r>
            <w:r>
              <w:rPr>
                <w:sz w:val="21"/>
              </w:rPr>
              <w:t>（试剂由</w:t>
            </w:r>
            <w:r>
              <w:rPr>
                <w:sz w:val="21"/>
              </w:rPr>
              <w:t>中标供应商</w:t>
            </w:r>
            <w:r>
              <w:rPr>
                <w:sz w:val="21"/>
              </w:rPr>
              <w:t>提供，价格已含试剂费）</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7270</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bl>
    <w:p>
      <w:pPr>
        <w:pStyle w:val="null3"/>
        <w:ind w:firstLine="211"/>
        <w:jc w:val="both"/>
      </w:pPr>
      <w:r>
        <w:rPr>
          <w:sz w:val="21"/>
          <w:b/>
        </w:rPr>
        <w:t>（</w:t>
      </w:r>
      <w:r>
        <w:rPr>
          <w:sz w:val="21"/>
          <w:b/>
        </w:rPr>
        <w:t>2）广州市食用农产品市场销售监管平台推广服务：</w:t>
      </w:r>
      <w:r>
        <w:rPr>
          <w:sz w:val="21"/>
        </w:rPr>
        <w:t>每个采购包服务内容均需包含辖区内部分农贸市场的广州市食用农产品市场销售监管平台推广服务（各采购包的农贸市场数量约</w:t>
      </w:r>
      <w:r>
        <w:rPr>
          <w:sz w:val="21"/>
        </w:rPr>
        <w:t>2家，具体以采购人要求为准），相关费用已包含在快检技术服务费内，采购人不再另行支付。</w:t>
      </w:r>
    </w:p>
    <w:p>
      <w:pPr>
        <w:pStyle w:val="null3"/>
        <w:ind w:firstLine="420"/>
        <w:jc w:val="both"/>
      </w:pPr>
      <w:r>
        <w:rPr>
          <w:sz w:val="21"/>
        </w:rPr>
        <w:t>备注（适用以上快检技术服务、平台推广服务）：</w:t>
      </w:r>
    </w:p>
    <w:p>
      <w:pPr>
        <w:pStyle w:val="null3"/>
        <w:ind w:firstLine="420"/>
        <w:jc w:val="both"/>
      </w:pPr>
      <w:r>
        <w:rPr>
          <w:sz w:val="21"/>
        </w:rPr>
        <w:t>1）农贸市场、大中型超市等名单由采购人统一提供。</w:t>
      </w:r>
    </w:p>
    <w:p>
      <w:pPr>
        <w:pStyle w:val="null3"/>
        <w:ind w:firstLine="420"/>
        <w:jc w:val="both"/>
      </w:pPr>
      <w:r>
        <w:rPr>
          <w:sz w:val="21"/>
        </w:rPr>
        <w:t>2）因农贸市场、大中型超市等存在暂停营业、关闭、新增等可变因素，服务数量会有增减，中标供应商可在完成任务总量的前提下，报请采购人同意后，适当调整单个农贸市场、大中型超市等的任务数量，但应完成合同要求的任务总量。</w:t>
      </w:r>
    </w:p>
    <w:p>
      <w:pPr>
        <w:pStyle w:val="null3"/>
        <w:ind w:firstLine="420"/>
        <w:jc w:val="both"/>
      </w:pPr>
      <w:r>
        <w:rPr>
          <w:sz w:val="21"/>
        </w:rPr>
        <w:t>3）单个农贸市场、大中型超市等任务数量详见《快检数量和频率表》。</w:t>
      </w:r>
    </w:p>
    <w:p>
      <w:pPr>
        <w:pStyle w:val="null3"/>
        <w:ind w:firstLine="422"/>
        <w:jc w:val="both"/>
      </w:pPr>
      <w:r>
        <w:rPr>
          <w:sz w:val="21"/>
          <w:b/>
        </w:rPr>
        <w:t>4、服务内容</w:t>
      </w:r>
    </w:p>
    <w:p>
      <w:pPr>
        <w:pStyle w:val="null3"/>
        <w:ind w:firstLine="422"/>
        <w:jc w:val="both"/>
      </w:pPr>
      <w:r>
        <w:rPr>
          <w:sz w:val="21"/>
          <w:b/>
        </w:rPr>
        <w:t>（</w:t>
      </w:r>
      <w:r>
        <w:rPr>
          <w:sz w:val="21"/>
          <w:b/>
        </w:rPr>
        <w:t>1）工作开展方式</w:t>
      </w:r>
    </w:p>
    <w:p>
      <w:pPr>
        <w:pStyle w:val="null3"/>
        <w:ind w:firstLine="420"/>
        <w:jc w:val="both"/>
      </w:pPr>
      <w:r>
        <w:rPr>
          <w:sz w:val="21"/>
        </w:rPr>
        <w:t>快速检测技术服务开展方式：中标供应商负责面对指定区域内的所有目标农贸市场、大中型超市等，以广东省、广州市民生实事工作任务所要求的检测项目为基准，【其中：快速检测技术服务</w:t>
      </w:r>
      <w:r>
        <w:rPr>
          <w:sz w:val="21"/>
        </w:rPr>
        <w:t>2、市场所快速检测技术服务由中标供应商负责提供农贸市场、大中型超市等开展快检所需试剂（如遇服务对象已有需中标供应商提供的快检试剂，则优先使用服务对象的试剂，中标供应商应在服务工作结束后按当时实际使用量补足给服务对象），快速检测技术服务1由采购人提供农贸市场、大中型超市等开展快检所需试剂】，由中标供应商派出技术人员进驻农贸市场、大中型超市，确保能按采购人要求提供快速检测技术服务。</w:t>
      </w:r>
    </w:p>
    <w:p>
      <w:pPr>
        <w:pStyle w:val="null3"/>
        <w:ind w:firstLine="420"/>
        <w:jc w:val="both"/>
      </w:pPr>
      <w:r>
        <w:rPr>
          <w:sz w:val="21"/>
        </w:rPr>
        <w:t>平台推广服务开展方式：中标供应商应按照最低人员数量要求为中标辖区内的重点企业提供追溯数据的采集、上传、更新数据等服务工作，中标供应商应协助经营者完成每日溯源数据的采集工作，按采购人要求及时更新相关数据，确保每三天更新一次数据。</w:t>
      </w:r>
    </w:p>
    <w:p>
      <w:pPr>
        <w:pStyle w:val="null3"/>
        <w:ind w:firstLine="420"/>
        <w:jc w:val="both"/>
      </w:pPr>
      <w:r>
        <w:rPr>
          <w:sz w:val="21"/>
        </w:rPr>
        <w:t>原则上每</w:t>
      </w:r>
      <w:r>
        <w:rPr>
          <w:sz w:val="21"/>
        </w:rPr>
        <w:t>2周每个企业至少6小时在现场开展服务工作，可根据企业溯源数据上传情况适当调整服务时间。</w:t>
      </w:r>
    </w:p>
    <w:p>
      <w:pPr>
        <w:pStyle w:val="null3"/>
        <w:ind w:firstLine="420"/>
        <w:jc w:val="both"/>
      </w:pPr>
      <w:r>
        <w:rPr>
          <w:sz w:val="21"/>
        </w:rPr>
        <w:t>你送我检服务开展方式：中标供应商根据采购人需要，每次宣传活动安排不少于</w:t>
      </w:r>
      <w:r>
        <w:rPr>
          <w:sz w:val="21"/>
        </w:rPr>
        <w:t>2个服务人员参加，负责提供活动现场开展快检所需试剂、仪器、宣传资料等。</w:t>
      </w:r>
    </w:p>
    <w:p>
      <w:pPr>
        <w:pStyle w:val="null3"/>
        <w:ind w:firstLine="420"/>
        <w:jc w:val="both"/>
      </w:pPr>
      <w:r>
        <w:rPr>
          <w:sz w:val="21"/>
        </w:rPr>
        <w:t>附加内容：</w:t>
      </w:r>
    </w:p>
    <w:p>
      <w:pPr>
        <w:pStyle w:val="null3"/>
        <w:ind w:firstLine="420"/>
        <w:jc w:val="both"/>
      </w:pPr>
      <w:r>
        <w:rPr>
          <w:sz w:val="21"/>
        </w:rPr>
        <w:t>中标供应商需依照服务单位的指令对荔湾区辖内餐饮环节重大活动食品安全保障涉及的食品经营单位的食品进行快速检测，防范食品安全事故。</w:t>
      </w:r>
    </w:p>
    <w:p>
      <w:pPr>
        <w:pStyle w:val="null3"/>
        <w:ind w:firstLine="422"/>
        <w:jc w:val="both"/>
      </w:pPr>
      <w:r>
        <w:rPr>
          <w:sz w:val="21"/>
          <w:b/>
        </w:rPr>
        <w:t>（</w:t>
      </w:r>
      <w:r>
        <w:rPr>
          <w:sz w:val="21"/>
          <w:b/>
        </w:rPr>
        <w:t>2）快检品种和快检项目</w:t>
      </w:r>
    </w:p>
    <w:p>
      <w:pPr>
        <w:pStyle w:val="null3"/>
        <w:ind w:firstLine="420"/>
        <w:jc w:val="both"/>
      </w:pPr>
      <w:r>
        <w:rPr>
          <w:sz w:val="21"/>
        </w:rPr>
        <w:t>详见附表《食品（食用农产品）快检品种和项目表》。</w:t>
      </w:r>
    </w:p>
    <w:p>
      <w:pPr>
        <w:pStyle w:val="null3"/>
        <w:ind w:firstLine="422"/>
        <w:jc w:val="both"/>
      </w:pPr>
      <w:r>
        <w:rPr>
          <w:sz w:val="21"/>
          <w:b/>
        </w:rPr>
        <w:t>（</w:t>
      </w:r>
      <w:r>
        <w:rPr>
          <w:sz w:val="21"/>
          <w:b/>
        </w:rPr>
        <w:t>3）快检数量和频率（以采购人最终工作方案为准）。</w:t>
      </w:r>
    </w:p>
    <w:p>
      <w:pPr>
        <w:pStyle w:val="null3"/>
        <w:jc w:val="center"/>
      </w:pPr>
      <w:r>
        <w:rPr>
          <w:sz w:val="21"/>
        </w:rPr>
        <w:t>《快检数量和频率表》</w:t>
      </w:r>
    </w:p>
    <w:tbl>
      <w:tblPr>
        <w:tblW w:w="0" w:type="auto"/>
        <w:tblBorders>
          <w:top w:val="none" w:color="000000" w:sz="4"/>
          <w:left w:val="none" w:color="000000" w:sz="4"/>
          <w:bottom w:val="none" w:color="000000" w:sz="4"/>
          <w:right w:val="none" w:color="000000" w:sz="4"/>
          <w:insideH w:val="none"/>
          <w:insideV w:val="none"/>
        </w:tblBorders>
      </w:tblPr>
      <w:tblGrid>
        <w:gridCol w:w="779"/>
        <w:gridCol w:w="1613"/>
        <w:gridCol w:w="5885"/>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5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频次要求</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5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黄沙水产市场</w:t>
            </w:r>
            <w:r>
              <w:rPr>
                <w:sz w:val="21"/>
              </w:rPr>
              <w:t>平均每天开展快检不少于</w:t>
            </w:r>
            <w:r>
              <w:rPr>
                <w:sz w:val="21"/>
              </w:rPr>
              <w:t>60批次，</w:t>
            </w:r>
            <w:r>
              <w:rPr>
                <w:sz w:val="21"/>
              </w:rPr>
              <w:t>其它批发市场</w:t>
            </w:r>
            <w:r>
              <w:rPr>
                <w:sz w:val="21"/>
              </w:rPr>
              <w:t>每周不少于</w:t>
            </w:r>
            <w:r>
              <w:rPr>
                <w:sz w:val="21"/>
              </w:rPr>
              <w:t>4</w:t>
            </w:r>
            <w:r>
              <w:rPr>
                <w:sz w:val="21"/>
              </w:rPr>
              <w:t>天开展快检工作，对所有入场销售者每月覆盖快检，且每个销售者不少于</w:t>
            </w:r>
            <w:r>
              <w:rPr>
                <w:sz w:val="21"/>
              </w:rPr>
              <w:t>2个批次。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大型零售市场</w:t>
            </w:r>
          </w:p>
        </w:tc>
        <w:tc>
          <w:tcPr>
            <w:tcW w:type="dxa" w:w="5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每周检测不少于</w:t>
            </w:r>
            <w:r>
              <w:rPr>
                <w:sz w:val="21"/>
              </w:rPr>
              <w:t>3天，每次检测≥4批次，对所有入场销售者每月覆盖快检，且每个销售者不少于2个批次。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中小型零售市场</w:t>
            </w:r>
          </w:p>
        </w:tc>
        <w:tc>
          <w:tcPr>
            <w:tcW w:type="dxa" w:w="5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1.60户≤长期销售者＜100户的市场，每周检测不少于3天，每次检测≥4批次；</w:t>
            </w:r>
          </w:p>
          <w:p>
            <w:pPr>
              <w:pStyle w:val="null3"/>
              <w:jc w:val="both"/>
            </w:pPr>
            <w:r>
              <w:rPr>
                <w:sz w:val="21"/>
              </w:rPr>
              <w:t>2.30户≤长期销售者＜60户的市场，每周检测不少于2天，每次检测≥4批次；</w:t>
            </w:r>
          </w:p>
          <w:p>
            <w:pPr>
              <w:pStyle w:val="null3"/>
              <w:jc w:val="both"/>
            </w:pPr>
            <w:r>
              <w:rPr>
                <w:sz w:val="21"/>
              </w:rPr>
              <w:t>3.长期销售者＜30户的市场，每周检测不少于1天，每次检测≥4批次。</w:t>
            </w:r>
          </w:p>
          <w:p>
            <w:pPr>
              <w:pStyle w:val="null3"/>
              <w:jc w:val="both"/>
            </w:pPr>
            <w:r>
              <w:rPr>
                <w:sz w:val="21"/>
              </w:rPr>
              <w:t>所有入场销售者要求每季度覆盖快检，且每个销售者不少于</w:t>
            </w:r>
            <w:r>
              <w:rPr>
                <w:sz w:val="21"/>
              </w:rPr>
              <w:t>2个批次。</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其它类型的主体</w:t>
            </w:r>
          </w:p>
        </w:tc>
        <w:tc>
          <w:tcPr>
            <w:tcW w:type="dxa" w:w="5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对食材配送单位全年开展快检抽查不少于</w:t>
            </w:r>
            <w:r>
              <w:rPr>
                <w:sz w:val="21"/>
              </w:rPr>
              <w:t>250批次；对集中交易市场外食用农产品经营者全年开展快检抽查不少于750批次。</w:t>
            </w:r>
          </w:p>
        </w:tc>
      </w:tr>
      <w:tr>
        <w:tc>
          <w:tcPr>
            <w:tcW w:type="dxa" w:w="82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其它要求：对食用农产品批发和大型零售市场每个全年经营的销售者年均快检应当</w:t>
            </w:r>
            <w:r>
              <w:rPr>
                <w:sz w:val="21"/>
              </w:rPr>
              <w:t>≥24批次，中小型食用农产品集中交易市场每个全年经营的销售者年均快检应当≥8批次。</w:t>
            </w:r>
          </w:p>
        </w:tc>
      </w:tr>
    </w:tbl>
    <w:p>
      <w:pPr>
        <w:pStyle w:val="null3"/>
        <w:ind w:firstLine="420"/>
        <w:jc w:val="both"/>
      </w:pPr>
      <w:r>
        <w:rPr>
          <w:sz w:val="21"/>
        </w:rPr>
        <w:t>备注：</w:t>
      </w:r>
    </w:p>
    <w:p>
      <w:pPr>
        <w:pStyle w:val="null3"/>
        <w:ind w:firstLine="420"/>
        <w:jc w:val="both"/>
      </w:pPr>
      <w:r>
        <w:rPr>
          <w:sz w:val="21"/>
        </w:rPr>
        <w:t>1）原则上每月</w:t>
      </w:r>
      <w:r>
        <w:rPr>
          <w:sz w:val="21"/>
        </w:rPr>
        <w:t>或每季度</w:t>
      </w:r>
      <w:r>
        <w:rPr>
          <w:sz w:val="21"/>
        </w:rPr>
        <w:t>对农贸市场、大型超市、新业态等内所有蔬菜、水产品固定经营户及主要经营种类实现全覆盖抽检，特别是农贸市场、大型超市、新业态等售卖的重点品种每个月要覆盖一次抽检，参照《食品（食用农产品）快检品种和项目表》。可根据农贸市场、大型超市、新业态等经营项目及当地消费习惯，增加选取销售量大、风险较高的食用农产品品种进行快检。有特殊情况的经采购人确认后中标供应商可以根据实际情况适当调整抽检比例。</w:t>
      </w:r>
    </w:p>
    <w:p>
      <w:pPr>
        <w:pStyle w:val="null3"/>
        <w:ind w:firstLine="420"/>
        <w:jc w:val="both"/>
      </w:pPr>
      <w:r>
        <w:rPr>
          <w:sz w:val="21"/>
        </w:rPr>
        <w:t>2）每个样品的抽样量不得少于50g，留样时间不得少于48小时。</w:t>
      </w:r>
    </w:p>
    <w:p>
      <w:pPr>
        <w:pStyle w:val="null3"/>
        <w:ind w:firstLine="422"/>
        <w:jc w:val="both"/>
      </w:pPr>
      <w:r>
        <w:rPr>
          <w:sz w:val="21"/>
          <w:b/>
        </w:rPr>
        <w:t>（</w:t>
      </w:r>
      <w:r>
        <w:rPr>
          <w:sz w:val="21"/>
          <w:b/>
        </w:rPr>
        <w:t>4）快检设备、试剂和文书</w:t>
      </w:r>
    </w:p>
    <w:p>
      <w:pPr>
        <w:pStyle w:val="null3"/>
        <w:ind w:firstLine="420"/>
        <w:jc w:val="both"/>
      </w:pPr>
      <w:r>
        <w:rPr>
          <w:sz w:val="21"/>
        </w:rPr>
        <w:t>1）快检试剂：中标供应商提供。为确保食用农产品快检工作质量，应使用质量合格、来源合法的快检试剂，并做好快检试剂的验收、使用和出入库记录。投放至农贸市场、大型超市、新业态等快检试剂应配套相应的设备设施、耗材，满足快检工作要求。</w:t>
      </w:r>
    </w:p>
    <w:p>
      <w:pPr>
        <w:pStyle w:val="null3"/>
        <w:ind w:firstLine="420"/>
        <w:jc w:val="both"/>
      </w:pPr>
      <w:r>
        <w:rPr>
          <w:sz w:val="21"/>
        </w:rPr>
        <w:t>2）快检设备及其配套用具：可使用农贸市场、大型超市、新业态等快检设备及其配套用具，如遇农贸市场、大型超市、新业态等无快检设备或配套工具，或其无法正常使用等情况时，中标供应商应及时提供相应的设备（包括但不限于农残仪、离心机、氮吹仪等设备）和配套用具，确保快检工作正常开展，使用的检验设备和耗材应适用于现场快速检测，达到国家及相关标准要求。中标供应商应对农贸市场、大型超市、新业态内的农残仪等设备每年至少进行1次期间核查或计量校准。采购人不定期抽查所用快速检测设备和试剂耗材质量，因中标供应商使用不合格快速检测设备和试剂耗材造成的损失及纠纷由中标供应商负责。</w:t>
      </w:r>
    </w:p>
    <w:p>
      <w:pPr>
        <w:pStyle w:val="null3"/>
        <w:ind w:firstLine="420"/>
        <w:jc w:val="both"/>
      </w:pPr>
      <w:r>
        <w:rPr>
          <w:sz w:val="21"/>
        </w:rPr>
        <w:t>3）快检文书：中标供应商配合印制。根据采购人制定的快检工作文件，中标供应商按规定要求为服务对象印制快检相关文书，并指导服务对象准确填写和妥善保存，以备核查。</w:t>
      </w:r>
    </w:p>
    <w:p>
      <w:pPr>
        <w:pStyle w:val="null3"/>
        <w:ind w:firstLine="422"/>
        <w:jc w:val="both"/>
      </w:pPr>
      <w:r>
        <w:rPr>
          <w:sz w:val="21"/>
          <w:b/>
        </w:rPr>
        <w:t>（</w:t>
      </w:r>
      <w:r>
        <w:rPr>
          <w:sz w:val="21"/>
          <w:b/>
        </w:rPr>
        <w:t>5）快检操作标准</w:t>
      </w:r>
    </w:p>
    <w:p>
      <w:pPr>
        <w:pStyle w:val="null3"/>
        <w:ind w:firstLine="420"/>
        <w:jc w:val="both"/>
      </w:pPr>
      <w:r>
        <w:rPr>
          <w:sz w:val="21"/>
        </w:rPr>
        <w:t>中标供应商应会同服务对象严格按照《食品快速检测工作规范》《食品快速检测工作操作细则》等标准、规范，以及采购人有关快检工作的规定要求，按程序、依步骤开展快检，做好抽样、留样、检验、实验室内务管理等工作。</w:t>
      </w:r>
    </w:p>
    <w:p>
      <w:pPr>
        <w:pStyle w:val="null3"/>
        <w:ind w:firstLine="420"/>
        <w:jc w:val="both"/>
      </w:pPr>
      <w:r>
        <w:rPr>
          <w:sz w:val="21"/>
        </w:rPr>
        <w:t>农贸市场、大型超市、新业态等负责无偿提供必要的现场服务配合条件，包括检测场地、用水用电，以及自主检测需配套的消耗品。</w:t>
      </w:r>
    </w:p>
    <w:p>
      <w:pPr>
        <w:pStyle w:val="null3"/>
        <w:ind w:firstLine="422"/>
        <w:jc w:val="both"/>
      </w:pPr>
      <w:r>
        <w:rPr>
          <w:sz w:val="21"/>
          <w:b/>
        </w:rPr>
        <w:t>（</w:t>
      </w:r>
      <w:r>
        <w:rPr>
          <w:sz w:val="21"/>
          <w:b/>
        </w:rPr>
        <w:t>6）快检信息公示和上报</w:t>
      </w:r>
    </w:p>
    <w:p>
      <w:pPr>
        <w:pStyle w:val="null3"/>
        <w:ind w:firstLine="420"/>
        <w:jc w:val="both"/>
      </w:pPr>
      <w:r>
        <w:rPr>
          <w:sz w:val="21"/>
        </w:rPr>
        <w:t>由中标供应商协助，在农贸市场、大型超市显著位置设置公示栏（电子屏），</w:t>
      </w:r>
      <w:r>
        <w:rPr>
          <w:sz w:val="21"/>
        </w:rPr>
        <w:t>检测后当天</w:t>
      </w:r>
      <w:r>
        <w:rPr>
          <w:sz w:val="21"/>
        </w:rPr>
        <w:t>（最晚不得超过上午</w:t>
      </w:r>
      <w:r>
        <w:rPr>
          <w:sz w:val="21"/>
        </w:rPr>
        <w:t>12</w:t>
      </w:r>
      <w:r>
        <w:rPr>
          <w:sz w:val="21"/>
        </w:rPr>
        <w:t>点）公示快检结果信息（由采购人提供样式）；同时，会同农贸市场、大型超市每天及时将快检数据上传到省、市快检信息系统（由采购人提供样式）。</w:t>
      </w:r>
    </w:p>
    <w:p>
      <w:pPr>
        <w:pStyle w:val="null3"/>
        <w:ind w:firstLine="422"/>
        <w:jc w:val="both"/>
      </w:pPr>
      <w:r>
        <w:rPr>
          <w:sz w:val="21"/>
          <w:b/>
        </w:rPr>
        <w:t>（</w:t>
      </w:r>
      <w:r>
        <w:rPr>
          <w:sz w:val="21"/>
          <w:b/>
        </w:rPr>
        <w:t>7）后续处理</w:t>
      </w:r>
    </w:p>
    <w:p>
      <w:pPr>
        <w:pStyle w:val="null3"/>
        <w:ind w:firstLine="420"/>
        <w:jc w:val="both"/>
      </w:pPr>
      <w:r>
        <w:rPr>
          <w:sz w:val="21"/>
        </w:rPr>
        <w:t>中标供应商应协助做好快检不合格食用农产品的下架、监督抽检、复检等工作。对经快检不合格的食用农产品，中标供应商要协助监管部门督促农贸市场、大型超市、新业态开办者及时填写《食用农产品快检不合格结果告知书》（由采购人提供样式），在</w:t>
      </w:r>
      <w:r>
        <w:rPr>
          <w:sz w:val="21"/>
        </w:rPr>
        <w:t>30分钟内将结果告知经营者，并要求暂停销售不合格食用农产品。对快检结果无异议的，中标供应商要协助农贸市场、大型超市、新业态等对快检不合格食用农产品采取无害化处理、销毁等措施，防止其再次流入市场；对快检结果有异议的，中标供应商要协助农贸市场、大型超市、新业态等通知属地监管部门进行抽样检验确认后依法查处。对快检不合格经营者，中标供应商要协助农贸市场、大型超市、新业态等持续跟踪、加强自检。</w:t>
      </w:r>
    </w:p>
    <w:p>
      <w:pPr>
        <w:pStyle w:val="null3"/>
        <w:ind w:firstLine="422"/>
        <w:jc w:val="both"/>
      </w:pPr>
      <w:r>
        <w:rPr>
          <w:sz w:val="21"/>
          <w:b/>
        </w:rPr>
        <w:t>（</w:t>
      </w:r>
      <w:r>
        <w:rPr>
          <w:sz w:val="21"/>
          <w:b/>
        </w:rPr>
        <w:t>8）技术比对</w:t>
      </w:r>
    </w:p>
    <w:p>
      <w:pPr>
        <w:pStyle w:val="null3"/>
        <w:ind w:firstLine="420"/>
        <w:jc w:val="both"/>
      </w:pPr>
      <w:r>
        <w:rPr>
          <w:sz w:val="21"/>
        </w:rPr>
        <w:t>项目服务期间，中标供应商应与农贸市场、大型超市、新业态等开展技术比对工作，提升农贸市场、大型超市快检人员技术能力和广州市快检工作水平，中标供应商派出的技术服务人员应每周独立完成样品抽取、检测、结果公示、数据上传、不合格品后处理等全过程。技术比对项目、批次、频率按采购人技术比对方案要求进行，批发市场、大型零售市场每月开展技术比对不少于</w:t>
      </w:r>
      <w:r>
        <w:rPr>
          <w:sz w:val="21"/>
        </w:rPr>
        <w:t>2次，人员比对不少于1次，原则上每2周应进行技术比对，每月比对总批次数不少于20批次；中小型零售市场</w:t>
      </w:r>
      <w:r>
        <w:rPr>
          <w:sz w:val="21"/>
        </w:rPr>
        <w:t>(60户≤长期销售者&lt;100户、30户≤长期销售者&lt;60户)、超市</w:t>
      </w:r>
      <w:r>
        <w:rPr>
          <w:sz w:val="21"/>
        </w:rPr>
        <w:t>每季度开展技术比对不少于</w:t>
      </w:r>
      <w:r>
        <w:rPr>
          <w:sz w:val="21"/>
        </w:rPr>
        <w:t>3次，人员比对不少于1次，每季度比对总批次数不少于15批次。中小型零售市场（</w:t>
      </w:r>
      <w:r>
        <w:rPr>
          <w:sz w:val="21"/>
        </w:rPr>
        <w:t>长期销售者＜</w:t>
      </w:r>
      <w:r>
        <w:rPr>
          <w:sz w:val="21"/>
        </w:rPr>
        <w:t>30户</w:t>
      </w:r>
      <w:r>
        <w:rPr>
          <w:sz w:val="21"/>
        </w:rPr>
        <w:t>）每季度开展技术比对不少于</w:t>
      </w:r>
      <w:r>
        <w:rPr>
          <w:sz w:val="21"/>
        </w:rPr>
        <w:t>1次，半年开展1次人员比对，每季度比对总批次数不少于5批次。对于在农贸市场较难抽取的高风险品种，中标供应商应购买样品开展技术比对工作。</w:t>
      </w:r>
    </w:p>
    <w:p>
      <w:pPr>
        <w:pStyle w:val="null3"/>
        <w:ind w:firstLine="422"/>
        <w:jc w:val="both"/>
      </w:pPr>
      <w:r>
        <w:rPr>
          <w:sz w:val="21"/>
          <w:b/>
        </w:rPr>
        <w:t>（</w:t>
      </w:r>
      <w:r>
        <w:rPr>
          <w:sz w:val="21"/>
          <w:b/>
        </w:rPr>
        <w:t>9）快检室和档案整理</w:t>
      </w:r>
    </w:p>
    <w:p>
      <w:pPr>
        <w:pStyle w:val="null3"/>
        <w:ind w:firstLine="420"/>
        <w:jc w:val="both"/>
      </w:pPr>
      <w:r>
        <w:rPr>
          <w:sz w:val="21"/>
        </w:rPr>
        <w:t>中标供应商应指导、协助农贸市场、大型超市快检人员收集、整理快检资料，保存好原始记录本和快检结果凭证（由采购人提供样式，保存期限不得少于</w:t>
      </w:r>
      <w:r>
        <w:rPr>
          <w:sz w:val="21"/>
        </w:rPr>
        <w:t>2年），并保持农贸市场、大型超市快检室干净卫生、整洁。对检测中发现有问题的产品，应当做好专门的档案管理工作，加强台账记录，以备核查。</w:t>
      </w:r>
    </w:p>
    <w:p>
      <w:pPr>
        <w:pStyle w:val="null3"/>
        <w:ind w:firstLine="422"/>
        <w:jc w:val="both"/>
      </w:pPr>
      <w:r>
        <w:rPr>
          <w:sz w:val="21"/>
          <w:b/>
        </w:rPr>
        <w:t>（</w:t>
      </w:r>
      <w:r>
        <w:rPr>
          <w:sz w:val="21"/>
          <w:b/>
        </w:rPr>
        <w:t>10）技术培训</w:t>
      </w:r>
    </w:p>
    <w:p>
      <w:pPr>
        <w:pStyle w:val="null3"/>
        <w:ind w:firstLine="420"/>
        <w:jc w:val="both"/>
      </w:pPr>
      <w:r>
        <w:rPr>
          <w:sz w:val="21"/>
        </w:rPr>
        <w:t>中标供应商应对派出服务人员开展快检理论和实操培训，建立快检培训和考核档案，服务人员须持证上岗。中标供应商还应组织辖区内的农贸市场、大型超市快检人员（含新进快检人员）进行集中培训和现场培训，集中培训每年至少开展</w:t>
      </w:r>
      <w:r>
        <w:rPr>
          <w:sz w:val="21"/>
        </w:rPr>
        <w:t>1次，培训总时长不少于10小时/年，对服务对象的快检人员培训率达到100%。技术培训内容由采购人提供。</w:t>
      </w:r>
    </w:p>
    <w:p>
      <w:pPr>
        <w:pStyle w:val="null3"/>
        <w:ind w:firstLine="422"/>
        <w:jc w:val="both"/>
      </w:pPr>
      <w:r>
        <w:rPr>
          <w:sz w:val="21"/>
          <w:b/>
        </w:rPr>
        <w:t>（</w:t>
      </w:r>
      <w:r>
        <w:rPr>
          <w:sz w:val="21"/>
          <w:b/>
        </w:rPr>
        <w:t>11）其他根据工作提出的服务技术要求</w:t>
      </w:r>
    </w:p>
    <w:p>
      <w:pPr>
        <w:pStyle w:val="null3"/>
        <w:ind w:firstLine="420"/>
        <w:jc w:val="both"/>
      </w:pPr>
      <w:r>
        <w:rPr>
          <w:sz w:val="21"/>
        </w:rPr>
        <w:t>1）快检结果验证。中标供应商配合采购人对快检不合格品按法定方法进行检测，验证快检结果的准确性，规范食品快检工作。中标供应商如未单独获CMA/CMAF、CATL和CNAS资质认证，报采购人同意后，可委托有资质的检测机构配合开展。</w:t>
      </w:r>
    </w:p>
    <w:p>
      <w:pPr>
        <w:pStyle w:val="null3"/>
        <w:ind w:firstLine="420"/>
        <w:jc w:val="both"/>
      </w:pPr>
      <w:r>
        <w:rPr>
          <w:sz w:val="21"/>
        </w:rPr>
        <w:t>2）快检方法研发。中标供应商配合采购人对监督抽检、快速检测高风险项目收集各类型检测数据，研发快速检测方法、标准，提升快检工作靶向性。</w:t>
      </w:r>
    </w:p>
    <w:p>
      <w:pPr>
        <w:pStyle w:val="null3"/>
        <w:ind w:firstLine="420"/>
        <w:jc w:val="both"/>
      </w:pPr>
      <w:r>
        <w:rPr>
          <w:sz w:val="21"/>
        </w:rPr>
        <w:t>3）技术支持。本服务中涉及的新闻发布、舆（yu）情应对、应急处置等相关工作，如进口冷链食品疫情防控、非洲猪瘟防控等，中标供应商应积极提供技术支持，包括安排专家接受咨询、参加研讨、提出建议、提供抽样检验服务等。</w:t>
      </w:r>
    </w:p>
    <w:p>
      <w:pPr>
        <w:pStyle w:val="null3"/>
        <w:ind w:firstLine="420"/>
        <w:jc w:val="both"/>
      </w:pPr>
      <w:r>
        <w:rPr>
          <w:sz w:val="21"/>
        </w:rPr>
        <w:t>4）快检室规范化建设。中标供应商应按采购人的要求对辖区内的所有农贸市场和大型超市开展制度上墙，按标准设置快检室，具体标准由采购人提供，由此产生的费用由中标供应商承担。</w:t>
      </w:r>
    </w:p>
    <w:p>
      <w:pPr>
        <w:pStyle w:val="null3"/>
        <w:ind w:firstLine="420"/>
        <w:jc w:val="both"/>
      </w:pPr>
      <w:r>
        <w:rPr>
          <w:sz w:val="21"/>
        </w:rPr>
        <w:t>5）统一着装。中标供应商派驻到农贸市场、大型超市、新业态等开展食品快速检测技术服务的人员应统一着装、佩戴资格证。</w:t>
      </w:r>
    </w:p>
    <w:p>
      <w:pPr>
        <w:pStyle w:val="null3"/>
        <w:ind w:firstLine="422"/>
        <w:jc w:val="both"/>
      </w:pPr>
      <w:r>
        <w:rPr>
          <w:sz w:val="21"/>
          <w:b/>
        </w:rPr>
        <w:t>（二）服务保障</w:t>
      </w:r>
    </w:p>
    <w:p>
      <w:pPr>
        <w:pStyle w:val="null3"/>
        <w:ind w:firstLine="420"/>
        <w:jc w:val="both"/>
      </w:pPr>
      <w:r>
        <w:rPr>
          <w:sz w:val="21"/>
        </w:rPr>
        <w:t>服务工作应体现科学、客观原则，服务对象无有效投诉。同时，要厉行节约杜绝浪费，提高财政资金使用绩效。</w:t>
      </w:r>
    </w:p>
    <w:p>
      <w:pPr>
        <w:pStyle w:val="null3"/>
        <w:ind w:firstLine="420"/>
        <w:jc w:val="both"/>
      </w:pPr>
      <w:r>
        <w:rPr>
          <w:sz w:val="21"/>
        </w:rPr>
        <w:t>1、有服务车辆：有完成本项目的车辆。</w:t>
      </w:r>
    </w:p>
    <w:p>
      <w:pPr>
        <w:pStyle w:val="null3"/>
        <w:ind w:firstLine="420"/>
        <w:jc w:val="both"/>
      </w:pPr>
      <w:r>
        <w:rPr>
          <w:sz w:val="21"/>
        </w:rPr>
        <w:t>2、有服务人员：有完成本项目的日常快检服务人员、质量控制人员、平台推广服务人员，以上人员均为正式员工，且已购买个人社保，其中，日常服务人员主要负责日常快速检测技术服务工作，质量控制人员专职负责内部考核、快检结果质量控制等工作，平台推广服务人员，主要负责追溯数据的采集、上传、更新等服务工作。中标供应商应于合同签订后10日内确定派出服务人员名单，并报采购人备案；如服务过程中出现人员变动，中标供应商应于2个工作日内报采购人备案。</w:t>
      </w:r>
    </w:p>
    <w:p>
      <w:pPr>
        <w:pStyle w:val="null3"/>
        <w:ind w:firstLine="420"/>
        <w:jc w:val="both"/>
      </w:pPr>
      <w:r>
        <w:rPr>
          <w:sz w:val="21"/>
        </w:rPr>
        <w:t>3、有工作流程：组建工作小组；研讨制定具体的工作方案以及实施细则；对参与该项目的工作人员进行培训；对农贸市场、大型超市快检人员进行培训；根据方案及细则开展工作。</w:t>
      </w:r>
    </w:p>
    <w:p>
      <w:pPr>
        <w:pStyle w:val="null3"/>
        <w:ind w:firstLine="420"/>
        <w:jc w:val="both"/>
      </w:pPr>
      <w:r>
        <w:rPr>
          <w:sz w:val="21"/>
        </w:rPr>
        <w:t>4、有工作记录：中标供应商开展服务时，需做好上门服务签到记录（应使用相关签到软件或自行开发软件）、试剂派送记录、现场实验记录等，并按采购人要求定期提供服务工作报告和数据。</w:t>
      </w:r>
    </w:p>
    <w:p>
      <w:pPr>
        <w:pStyle w:val="null3"/>
        <w:ind w:firstLine="420"/>
        <w:jc w:val="both"/>
      </w:pPr>
      <w:r>
        <w:rPr>
          <w:sz w:val="21"/>
        </w:rPr>
        <w:t>5、有应急响应：中标供应商应快速出动配合采购人开展应急工作，在工作时间内1小时内到达现场；在非工作时间内1.5小时内到达现场。</w:t>
      </w:r>
    </w:p>
    <w:p>
      <w:pPr>
        <w:pStyle w:val="null3"/>
        <w:jc w:val="both"/>
      </w:pPr>
      <w:r>
        <w:rPr/>
        <w:t xml:space="preserve"> </w:t>
      </w:r>
    </w:p>
    <w:p>
      <w:pPr>
        <w:pStyle w:val="null3"/>
        <w:ind w:firstLine="422"/>
        <w:jc w:val="both"/>
      </w:pPr>
      <w:r>
        <w:rPr>
          <w:sz w:val="21"/>
          <w:b/>
        </w:rPr>
        <w:t>第二部分商务要求</w:t>
      </w:r>
    </w:p>
    <w:p>
      <w:pPr>
        <w:pStyle w:val="null3"/>
        <w:ind w:firstLine="422"/>
        <w:jc w:val="both"/>
      </w:pPr>
      <w:r>
        <w:rPr>
          <w:sz w:val="21"/>
          <w:b/>
        </w:rPr>
        <w:t>一、报价要求</w:t>
      </w:r>
    </w:p>
    <w:p>
      <w:pPr>
        <w:pStyle w:val="null3"/>
        <w:ind w:firstLine="420"/>
        <w:jc w:val="both"/>
      </w:pPr>
      <w:r>
        <w:rPr>
          <w:sz w:val="21"/>
        </w:rPr>
        <w:t>1、报价方式：投标人报出综合</w:t>
      </w:r>
      <w:r>
        <w:rPr>
          <w:sz w:val="21"/>
        </w:rPr>
        <w:t>折扣</w:t>
      </w:r>
      <w:r>
        <w:rPr>
          <w:sz w:val="21"/>
        </w:rPr>
        <w:t>率，投标人对每个采购包只报出一个综合</w:t>
      </w:r>
      <w:r>
        <w:rPr>
          <w:sz w:val="21"/>
        </w:rPr>
        <w:t>折扣</w:t>
      </w:r>
      <w:r>
        <w:rPr>
          <w:sz w:val="21"/>
        </w:rPr>
        <w:t>率，综合</w:t>
      </w:r>
      <w:r>
        <w:rPr>
          <w:sz w:val="21"/>
        </w:rPr>
        <w:t>折扣</w:t>
      </w:r>
      <w:r>
        <w:rPr>
          <w:sz w:val="21"/>
        </w:rPr>
        <w:t>率精确到小数点后</w:t>
      </w:r>
      <w:r>
        <w:rPr>
          <w:sz w:val="21"/>
        </w:rPr>
        <w:t>2位。</w:t>
      </w:r>
    </w:p>
    <w:p>
      <w:pPr>
        <w:pStyle w:val="null3"/>
        <w:ind w:firstLine="420"/>
        <w:jc w:val="both"/>
      </w:pPr>
      <w:r>
        <w:rPr>
          <w:sz w:val="21"/>
        </w:rPr>
        <w:t>2、综合</w:t>
      </w:r>
      <w:r>
        <w:rPr>
          <w:sz w:val="21"/>
        </w:rPr>
        <w:t>折扣</w:t>
      </w:r>
      <w:r>
        <w:rPr>
          <w:sz w:val="21"/>
        </w:rPr>
        <w:t>率不能为负数，否则被视为无效投标。</w:t>
      </w:r>
    </w:p>
    <w:p>
      <w:pPr>
        <w:pStyle w:val="null3"/>
        <w:ind w:firstLine="420"/>
        <w:jc w:val="both"/>
      </w:pPr>
      <w:r>
        <w:rPr>
          <w:sz w:val="21"/>
        </w:rPr>
        <w:t>3、报价要求：</w:t>
      </w:r>
    </w:p>
    <w:p>
      <w:pPr>
        <w:pStyle w:val="null3"/>
        <w:ind w:firstLine="420"/>
        <w:jc w:val="both"/>
      </w:pPr>
      <w:r>
        <w:rPr>
          <w:sz w:val="21"/>
        </w:rPr>
        <w:t>投标人在</w:t>
      </w:r>
      <w:r>
        <w:rPr>
          <w:sz w:val="21"/>
        </w:rPr>
        <w:t>“快检技术服务每批次服务费用单价最高限价（元/批次）”的基础上报一个综合</w:t>
      </w:r>
      <w:r>
        <w:rPr>
          <w:sz w:val="21"/>
        </w:rPr>
        <w:t>折扣</w:t>
      </w:r>
      <w:r>
        <w:rPr>
          <w:sz w:val="21"/>
        </w:rPr>
        <w:t>率。</w:t>
      </w:r>
    </w:p>
    <w:p>
      <w:pPr>
        <w:pStyle w:val="null3"/>
        <w:ind w:firstLine="420"/>
        <w:jc w:val="both"/>
      </w:pPr>
      <w:r>
        <w:rPr>
          <w:sz w:val="21"/>
        </w:rPr>
        <w:t>4、投标人的报价应包括本项目须承担的一切相关费用，包括但不限于本项目服务过程的车辆、快检设备设施购置、维修和计量检定、快检试剂、快检耗材、样品等费用，以及一切可见或不可见之车辆养路费、车辆保险费、车辆保养、维修、燃油费、车辆设备折旧费、设备的维护费和清洁费、水电费，人员工资、社保、保险、福利、管理费、风险费、税费、利润等所有费用。投标人应充分了解本项目的实际及任何其它足以影响投标报价的情况，充分考虑到投标报价的风险。</w:t>
      </w:r>
    </w:p>
    <w:p>
      <w:pPr>
        <w:pStyle w:val="null3"/>
        <w:ind w:firstLine="422"/>
        <w:jc w:val="both"/>
      </w:pPr>
      <w:r>
        <w:rPr>
          <w:sz w:val="21"/>
          <w:b/>
        </w:rPr>
        <w:t>二、结算及付款方式</w:t>
      </w:r>
    </w:p>
    <w:p>
      <w:pPr>
        <w:pStyle w:val="null3"/>
        <w:ind w:firstLine="420"/>
        <w:jc w:val="both"/>
      </w:pPr>
      <w:r>
        <w:rPr>
          <w:sz w:val="21"/>
        </w:rPr>
        <w:t>1、结算方式：</w:t>
      </w:r>
    </w:p>
    <w:p>
      <w:pPr>
        <w:pStyle w:val="null3"/>
        <w:ind w:firstLine="420"/>
        <w:jc w:val="both"/>
      </w:pPr>
      <w:r>
        <w:rPr>
          <w:sz w:val="21"/>
        </w:rPr>
        <w:t>按实结算，结算价</w:t>
      </w:r>
      <w:r>
        <w:rPr>
          <w:sz w:val="21"/>
        </w:rPr>
        <w:t>=“快检技术服务-快速检测技术服务1”每批次服务费用单价最高限价×</w:t>
      </w:r>
      <w:r>
        <w:rPr>
          <w:sz w:val="21"/>
        </w:rPr>
        <w:t>折扣</w:t>
      </w:r>
      <w:r>
        <w:rPr>
          <w:sz w:val="21"/>
        </w:rPr>
        <w:t>率</w:t>
      </w:r>
      <w:r>
        <w:rPr>
          <w:sz w:val="21"/>
        </w:rPr>
        <w:t>×实际快检技术服务数量+“快检技术服务-快速检测技术服务2”每批次服务费用单价最高限价×</w:t>
      </w:r>
      <w:r>
        <w:rPr>
          <w:sz w:val="21"/>
        </w:rPr>
        <w:t>折扣</w:t>
      </w:r>
      <w:r>
        <w:rPr>
          <w:sz w:val="21"/>
        </w:rPr>
        <w:t>率</w:t>
      </w:r>
      <w:r>
        <w:rPr>
          <w:sz w:val="21"/>
        </w:rPr>
        <w:t>×实际快检技术服务数量</w:t>
      </w:r>
    </w:p>
    <w:p>
      <w:pPr>
        <w:pStyle w:val="null3"/>
        <w:ind w:firstLine="420"/>
        <w:jc w:val="both"/>
      </w:pPr>
      <w:r>
        <w:rPr>
          <w:sz w:val="21"/>
        </w:rPr>
        <w:t>2、支付方法：</w:t>
      </w:r>
    </w:p>
    <w:p>
      <w:pPr>
        <w:pStyle w:val="null3"/>
        <w:ind w:firstLine="420"/>
        <w:jc w:val="both"/>
      </w:pPr>
      <w:r>
        <w:rPr>
          <w:sz w:val="21"/>
        </w:rPr>
        <w:t>（</w:t>
      </w:r>
      <w:r>
        <w:rPr>
          <w:sz w:val="21"/>
        </w:rPr>
        <w:t>1）共分二期以银行转账方式支付服务费用：</w:t>
      </w:r>
    </w:p>
    <w:p>
      <w:pPr>
        <w:pStyle w:val="null3"/>
        <w:ind w:firstLine="420"/>
        <w:jc w:val="both"/>
      </w:pPr>
      <w:r>
        <w:rPr>
          <w:sz w:val="21"/>
        </w:rPr>
        <w:t>1）第一次付款（预付款）：付款时间为合同签订生效之日起五个工作日内，采购人预付合同总价的</w:t>
      </w:r>
      <w:r>
        <w:rPr>
          <w:sz w:val="21"/>
        </w:rPr>
        <w:t>8</w:t>
      </w:r>
      <w:r>
        <w:rPr>
          <w:sz w:val="21"/>
        </w:rPr>
        <w:t>0%；</w:t>
      </w:r>
    </w:p>
    <w:p>
      <w:pPr>
        <w:pStyle w:val="null3"/>
        <w:ind w:firstLine="420"/>
        <w:jc w:val="both"/>
      </w:pPr>
      <w:r>
        <w:rPr>
          <w:sz w:val="21"/>
        </w:rPr>
        <w:t>2）第二次付款(尾款）：</w:t>
      </w:r>
      <w:r>
        <w:rPr>
          <w:sz w:val="21"/>
        </w:rPr>
        <w:t>中标供应商</w:t>
      </w:r>
      <w:r>
        <w:rPr>
          <w:sz w:val="21"/>
        </w:rPr>
        <w:t>在</w:t>
      </w:r>
      <w:r>
        <w:rPr>
          <w:sz w:val="21"/>
        </w:rPr>
        <w:t>202</w:t>
      </w:r>
      <w:r>
        <w:rPr>
          <w:sz w:val="21"/>
        </w:rPr>
        <w:t>6</w:t>
      </w:r>
      <w:r>
        <w:rPr>
          <w:sz w:val="21"/>
        </w:rPr>
        <w:t>年</w:t>
      </w:r>
      <w:r>
        <w:rPr>
          <w:sz w:val="21"/>
        </w:rPr>
        <w:t>11月10日前向采购人提供支付申请，采购人在收到</w:t>
      </w:r>
      <w:r>
        <w:rPr>
          <w:sz w:val="21"/>
        </w:rPr>
        <w:t>中标供应商</w:t>
      </w:r>
      <w:r>
        <w:rPr>
          <w:sz w:val="21"/>
        </w:rPr>
        <w:t>申请后</w:t>
      </w:r>
      <w:r>
        <w:rPr>
          <w:sz w:val="21"/>
        </w:rPr>
        <w:t>5个工作日内支付合同款的</w:t>
      </w:r>
      <w:r>
        <w:rPr>
          <w:sz w:val="21"/>
        </w:rPr>
        <w:t>2</w:t>
      </w:r>
      <w:r>
        <w:rPr>
          <w:sz w:val="21"/>
        </w:rPr>
        <w:t>0%(即合同尾款）。如有被扣款项，按扣款后余额支付。</w:t>
      </w:r>
    </w:p>
    <w:p>
      <w:pPr>
        <w:pStyle w:val="null3"/>
        <w:ind w:firstLine="420"/>
        <w:jc w:val="both"/>
      </w:pPr>
      <w:r>
        <w:rPr>
          <w:sz w:val="21"/>
        </w:rPr>
        <w:t>（</w:t>
      </w:r>
      <w:r>
        <w:rPr>
          <w:sz w:val="21"/>
        </w:rPr>
        <w:t>2）中标供应商凭以下有效文件与采购人结算：</w:t>
      </w:r>
    </w:p>
    <w:p>
      <w:pPr>
        <w:pStyle w:val="null3"/>
        <w:ind w:firstLine="420"/>
        <w:jc w:val="both"/>
      </w:pPr>
      <w:r>
        <w:rPr>
          <w:sz w:val="21"/>
        </w:rPr>
        <w:t>1）中标通知书；</w:t>
      </w:r>
    </w:p>
    <w:p>
      <w:pPr>
        <w:pStyle w:val="null3"/>
        <w:ind w:firstLine="420"/>
        <w:jc w:val="both"/>
      </w:pPr>
      <w:r>
        <w:rPr>
          <w:sz w:val="21"/>
        </w:rPr>
        <w:t>2）合同；</w:t>
      </w:r>
    </w:p>
    <w:p>
      <w:pPr>
        <w:pStyle w:val="null3"/>
        <w:ind w:firstLine="420"/>
        <w:jc w:val="both"/>
      </w:pPr>
      <w:r>
        <w:rPr>
          <w:sz w:val="21"/>
        </w:rPr>
        <w:t>3）中标供应商开具的正式等额合法有效发票</w:t>
      </w:r>
      <w:r>
        <w:rPr>
          <w:sz w:val="21"/>
        </w:rPr>
        <w:t>。</w:t>
      </w:r>
    </w:p>
    <w:p>
      <w:pPr>
        <w:pStyle w:val="null3"/>
        <w:ind w:firstLine="420"/>
        <w:jc w:val="both"/>
      </w:pPr>
      <w:r>
        <w:rPr>
          <w:sz w:val="21"/>
        </w:rPr>
        <w:t>（</w:t>
      </w:r>
      <w:r>
        <w:rPr>
          <w:sz w:val="21"/>
        </w:rPr>
        <w:t>3）因采购人使用的是财政资金，在前款规定的付款时间为向政府采购支付部门提出办理财政支付申请手续的时间（不含政府财政支付部门审核的时间）后即视为已经按期支付。具体到账时间以财务部门审核拨付为准。如当年财政资金不足以支付当年合同款项，采购人无需承担逾期付款责任。如因中标供应商原因造成时间推延导致财政资金被回收，采购人无需承担剩余资金的付款责任。如因政府年度预算下达时间导致无法于约定期限内付款的，采购人应及时通知中标供应商延长付款期限，但应在预算下达后及时支付相关款项。</w:t>
      </w:r>
    </w:p>
    <w:p>
      <w:pPr>
        <w:pStyle w:val="null3"/>
        <w:ind w:firstLine="422"/>
        <w:jc w:val="both"/>
      </w:pPr>
      <w:r>
        <w:rPr>
          <w:sz w:val="21"/>
          <w:b/>
        </w:rPr>
        <w:t>三、服务期限：</w:t>
      </w:r>
      <w:r>
        <w:rPr>
          <w:sz w:val="21"/>
        </w:rPr>
        <w:t>合同签订生效之日起至</w:t>
      </w:r>
      <w:r>
        <w:rPr>
          <w:sz w:val="21"/>
        </w:rPr>
        <w:t>202</w:t>
      </w:r>
      <w:r>
        <w:rPr>
          <w:sz w:val="21"/>
        </w:rPr>
        <w:t>7</w:t>
      </w:r>
      <w:r>
        <w:rPr>
          <w:sz w:val="21"/>
        </w:rPr>
        <w:t>年</w:t>
      </w:r>
      <w:r>
        <w:rPr>
          <w:sz w:val="21"/>
        </w:rPr>
        <w:t>3月31日（以合同约定时间为准）</w:t>
      </w:r>
    </w:p>
    <w:p>
      <w:pPr>
        <w:pStyle w:val="null3"/>
        <w:ind w:firstLine="422"/>
        <w:jc w:val="both"/>
      </w:pPr>
      <w:r>
        <w:rPr>
          <w:sz w:val="21"/>
          <w:b/>
        </w:rPr>
        <w:t>四、验收要求：</w:t>
      </w:r>
    </w:p>
    <w:p>
      <w:pPr>
        <w:pStyle w:val="null3"/>
        <w:ind w:firstLine="420"/>
        <w:jc w:val="both"/>
      </w:pPr>
      <w:r>
        <w:rPr>
          <w:sz w:val="21"/>
        </w:rPr>
        <w:t>1、验收程序：</w:t>
      </w:r>
    </w:p>
    <w:p>
      <w:pPr>
        <w:pStyle w:val="null3"/>
        <w:ind w:firstLine="420"/>
        <w:jc w:val="both"/>
      </w:pPr>
      <w:r>
        <w:rPr>
          <w:sz w:val="21"/>
        </w:rPr>
        <w:t>（</w:t>
      </w:r>
      <w:r>
        <w:rPr>
          <w:sz w:val="21"/>
        </w:rPr>
        <w:t>1）合同期满后，</w:t>
      </w:r>
      <w:r>
        <w:rPr>
          <w:sz w:val="21"/>
        </w:rPr>
        <w:t>中标供应商</w:t>
      </w:r>
      <w:r>
        <w:rPr>
          <w:sz w:val="21"/>
        </w:rPr>
        <w:t>向采购人提交验收申请及自我评估工作报告；</w:t>
      </w:r>
    </w:p>
    <w:p>
      <w:pPr>
        <w:pStyle w:val="null3"/>
        <w:ind w:firstLine="420"/>
        <w:jc w:val="both"/>
      </w:pPr>
      <w:r>
        <w:rPr>
          <w:sz w:val="21"/>
        </w:rPr>
        <w:t>（</w:t>
      </w:r>
      <w:r>
        <w:rPr>
          <w:sz w:val="21"/>
        </w:rPr>
        <w:t>2）采购人收到验收申请后十个工作日内，按照合同规定的技术、服务组织对供应商履约情况进行验收，并出具验收书。</w:t>
      </w:r>
    </w:p>
    <w:p>
      <w:pPr>
        <w:pStyle w:val="null3"/>
        <w:ind w:firstLine="420"/>
        <w:jc w:val="both"/>
      </w:pPr>
      <w:r>
        <w:rPr>
          <w:sz w:val="21"/>
        </w:rPr>
        <w:t>2、验收内容：</w:t>
      </w:r>
    </w:p>
    <w:p>
      <w:pPr>
        <w:pStyle w:val="null3"/>
        <w:ind w:firstLine="420"/>
        <w:jc w:val="both"/>
      </w:pPr>
      <w:r>
        <w:rPr>
          <w:sz w:val="21"/>
        </w:rPr>
        <w:t>（</w:t>
      </w:r>
      <w:r>
        <w:rPr>
          <w:sz w:val="21"/>
        </w:rPr>
        <w:t>1）自我评估工作报告；</w:t>
      </w:r>
    </w:p>
    <w:p>
      <w:pPr>
        <w:pStyle w:val="null3"/>
        <w:ind w:firstLine="420"/>
        <w:jc w:val="both"/>
      </w:pPr>
      <w:r>
        <w:rPr>
          <w:sz w:val="21"/>
        </w:rPr>
        <w:t>（</w:t>
      </w:r>
      <w:r>
        <w:rPr>
          <w:sz w:val="21"/>
        </w:rPr>
        <w:t>2）现场服务情况与合同履约情况验收；</w:t>
      </w:r>
    </w:p>
    <w:p>
      <w:pPr>
        <w:pStyle w:val="null3"/>
        <w:ind w:firstLine="420"/>
        <w:jc w:val="both"/>
      </w:pPr>
      <w:r>
        <w:rPr>
          <w:sz w:val="21"/>
        </w:rPr>
        <w:t>（</w:t>
      </w:r>
      <w:r>
        <w:rPr>
          <w:sz w:val="21"/>
        </w:rPr>
        <w:t>3）其他要求的相关材料。</w:t>
      </w:r>
    </w:p>
    <w:p>
      <w:pPr>
        <w:pStyle w:val="null3"/>
        <w:ind w:firstLine="420"/>
        <w:jc w:val="both"/>
      </w:pPr>
      <w:r>
        <w:rPr>
          <w:sz w:val="21"/>
        </w:rPr>
        <w:t>3、采购人将对以下内容进行验收：</w:t>
      </w:r>
    </w:p>
    <w:p>
      <w:pPr>
        <w:pStyle w:val="null3"/>
        <w:ind w:firstLine="420"/>
        <w:jc w:val="both"/>
      </w:pPr>
      <w:r>
        <w:rPr>
          <w:sz w:val="21"/>
        </w:rPr>
        <w:t>（</w:t>
      </w:r>
      <w:r>
        <w:rPr>
          <w:sz w:val="21"/>
        </w:rPr>
        <w:t>1）对服务时间、快检品种和项目的符合性进行验收；</w:t>
      </w:r>
    </w:p>
    <w:p>
      <w:pPr>
        <w:pStyle w:val="null3"/>
        <w:ind w:firstLine="420"/>
        <w:jc w:val="both"/>
      </w:pPr>
      <w:r>
        <w:rPr>
          <w:sz w:val="21"/>
        </w:rPr>
        <w:t>（</w:t>
      </w:r>
      <w:r>
        <w:rPr>
          <w:sz w:val="21"/>
        </w:rPr>
        <w:t>2）对快检总任务完成量、技术比对完成量的达标情况进行验收；</w:t>
      </w:r>
    </w:p>
    <w:p>
      <w:pPr>
        <w:pStyle w:val="null3"/>
        <w:ind w:firstLine="420"/>
        <w:jc w:val="both"/>
      </w:pPr>
      <w:r>
        <w:rPr>
          <w:sz w:val="21"/>
        </w:rPr>
        <w:t>（</w:t>
      </w:r>
      <w:r>
        <w:rPr>
          <w:sz w:val="21"/>
        </w:rPr>
        <w:t>3）对快检技术服务过程中制定的管理制度、质量控制手段等进行验收；</w:t>
      </w:r>
    </w:p>
    <w:p>
      <w:pPr>
        <w:pStyle w:val="null3"/>
        <w:ind w:firstLine="420"/>
        <w:jc w:val="both"/>
      </w:pPr>
      <w:r>
        <w:rPr>
          <w:sz w:val="21"/>
        </w:rPr>
        <w:t>（</w:t>
      </w:r>
      <w:r>
        <w:rPr>
          <w:sz w:val="21"/>
        </w:rPr>
        <w:t>4）对平台推广服务市场的完成数量、平台溯源数据上传情况等进行验收；</w:t>
      </w:r>
    </w:p>
    <w:p>
      <w:pPr>
        <w:pStyle w:val="null3"/>
        <w:ind w:firstLine="420"/>
        <w:jc w:val="both"/>
      </w:pPr>
      <w:r>
        <w:rPr>
          <w:sz w:val="21"/>
        </w:rPr>
        <w:t>（</w:t>
      </w:r>
      <w:r>
        <w:rPr>
          <w:sz w:val="21"/>
        </w:rPr>
        <w:t>5）对“你送我检”宣传服务情况进行验收；</w:t>
      </w:r>
    </w:p>
    <w:p>
      <w:pPr>
        <w:pStyle w:val="null3"/>
        <w:ind w:firstLine="420"/>
        <w:jc w:val="both"/>
      </w:pPr>
      <w:r>
        <w:rPr>
          <w:sz w:val="21"/>
        </w:rPr>
        <w:t>（</w:t>
      </w:r>
      <w:r>
        <w:rPr>
          <w:sz w:val="21"/>
        </w:rPr>
        <w:t>6）其他需要验收的情形。</w:t>
      </w:r>
    </w:p>
    <w:p>
      <w:pPr>
        <w:pStyle w:val="null3"/>
        <w:ind w:firstLine="422"/>
        <w:jc w:val="both"/>
      </w:pPr>
      <w:r>
        <w:rPr>
          <w:sz w:val="21"/>
          <w:b/>
        </w:rPr>
        <w:t>五、监督考核</w:t>
      </w:r>
    </w:p>
    <w:p>
      <w:pPr>
        <w:pStyle w:val="null3"/>
        <w:ind w:firstLine="420"/>
        <w:jc w:val="both"/>
      </w:pPr>
      <w:r>
        <w:rPr>
          <w:sz w:val="21"/>
        </w:rPr>
        <w:t>本项目实施过程中的日常管理与监督考核，由采购人负责，中标供应商须接受采购人及采购人上级主管部门的指导和管理，至少派驻</w:t>
      </w:r>
      <w:r>
        <w:rPr>
          <w:sz w:val="21"/>
        </w:rPr>
        <w:t>1名正式员工到采购人指定地点参与快检和溯源工作的日常管理与监督考核，采购人应严格按照《DB4401/T 146.4-2022  食品快速检测工作规范 第4部分：监督评价》《广州市食品快速检测工作操作细则》等标准、规范开展监督考核工作。采购人对中标供应商进行考核评价，如未达到考核要求，采购人有权要求中标供应商整改，如中标供应商拒不整改或经整改仍不符合要求，采购人将上报上级主管部门。</w:t>
      </w:r>
    </w:p>
    <w:p>
      <w:pPr>
        <w:pStyle w:val="null3"/>
        <w:ind w:firstLine="422"/>
        <w:jc w:val="both"/>
      </w:pPr>
      <w:r>
        <w:rPr>
          <w:sz w:val="21"/>
          <w:b/>
        </w:rPr>
        <w:t>六、权利和义务</w:t>
      </w:r>
    </w:p>
    <w:p>
      <w:pPr>
        <w:pStyle w:val="null3"/>
        <w:ind w:firstLine="420"/>
        <w:jc w:val="both"/>
      </w:pPr>
      <w:r>
        <w:rPr>
          <w:sz w:val="21"/>
        </w:rPr>
        <w:t>1、采购人有权随时向中标供应商了解项目进展情况。</w:t>
      </w:r>
    </w:p>
    <w:p>
      <w:pPr>
        <w:pStyle w:val="null3"/>
        <w:ind w:firstLine="420"/>
        <w:jc w:val="both"/>
      </w:pPr>
      <w:r>
        <w:rPr>
          <w:sz w:val="21"/>
        </w:rPr>
        <w:t>2、采购人应按本合同约定向中标供应商付款。</w:t>
      </w:r>
    </w:p>
    <w:p>
      <w:pPr>
        <w:pStyle w:val="null3"/>
        <w:ind w:firstLine="420"/>
        <w:jc w:val="both"/>
      </w:pPr>
      <w:r>
        <w:rPr>
          <w:sz w:val="21"/>
        </w:rPr>
        <w:t>3、采购人应为中标供应商履行合同、提供服务提供必要的协调、支持。</w:t>
      </w:r>
    </w:p>
    <w:p>
      <w:pPr>
        <w:pStyle w:val="null3"/>
        <w:ind w:firstLine="420"/>
        <w:jc w:val="both"/>
      </w:pPr>
      <w:r>
        <w:rPr>
          <w:sz w:val="21"/>
        </w:rPr>
        <w:t>4、采购人对提供给中标供应商的有关合同资料的真实性负责。</w:t>
      </w:r>
    </w:p>
    <w:p>
      <w:pPr>
        <w:pStyle w:val="null3"/>
        <w:ind w:firstLine="420"/>
        <w:jc w:val="both"/>
      </w:pPr>
      <w:r>
        <w:rPr>
          <w:sz w:val="21"/>
        </w:rPr>
        <w:t>5、中标供应商应严格依据相关法律、法规和国家标准，在委托权限范围内开展工作。</w:t>
      </w:r>
    </w:p>
    <w:p>
      <w:pPr>
        <w:pStyle w:val="null3"/>
        <w:ind w:firstLine="420"/>
        <w:jc w:val="both"/>
      </w:pPr>
      <w:r>
        <w:rPr>
          <w:sz w:val="21"/>
        </w:rPr>
        <w:t>6、本项目涉及的所有检验数据、评估报告只能对采购人提供，中标供应商不得自行对外公布任何评估相关的检验数据和结论性信息，不得将受委托事项再行委托其他单位实施。</w:t>
      </w:r>
    </w:p>
    <w:p>
      <w:pPr>
        <w:pStyle w:val="null3"/>
        <w:ind w:firstLine="420"/>
        <w:jc w:val="both"/>
      </w:pPr>
      <w:r>
        <w:rPr>
          <w:sz w:val="21"/>
        </w:rPr>
        <w:t>7、中标供应商应主动向采购人提供进度报告、发布进度信息，自觉接受社会各界监督，协助采购人对相关举报投诉进行调查处理。</w:t>
      </w:r>
    </w:p>
    <w:p>
      <w:pPr>
        <w:pStyle w:val="null3"/>
        <w:ind w:firstLine="420"/>
        <w:jc w:val="both"/>
      </w:pPr>
      <w:r>
        <w:rPr>
          <w:sz w:val="21"/>
        </w:rPr>
        <w:t>8、中标供应商不得故意隐瞒、修改检验结果。</w:t>
      </w:r>
    </w:p>
    <w:p>
      <w:pPr>
        <w:pStyle w:val="null3"/>
        <w:ind w:firstLine="420"/>
        <w:jc w:val="both"/>
      </w:pPr>
      <w:r>
        <w:rPr>
          <w:sz w:val="21"/>
        </w:rPr>
        <w:t>9、对评价结果发现存在严重事故隐患和重大安全风险的，中标供应商应及时向监管机构进行通报。</w:t>
      </w:r>
    </w:p>
    <w:p>
      <w:pPr>
        <w:pStyle w:val="null3"/>
        <w:ind w:firstLine="420"/>
        <w:jc w:val="both"/>
      </w:pPr>
      <w:r>
        <w:rPr>
          <w:sz w:val="21"/>
        </w:rPr>
        <w:t>10、中标供应商出现违约行为的，采购人可单方面解除合同；中标供应商出现违法违规行为的，采购人移交相关职能部门依法追究中标供应商和相关责任人的法律责任。</w:t>
      </w:r>
    </w:p>
    <w:p>
      <w:pPr>
        <w:pStyle w:val="null3"/>
        <w:ind w:firstLine="420"/>
        <w:jc w:val="both"/>
      </w:pPr>
      <w:r>
        <w:rPr>
          <w:sz w:val="21"/>
        </w:rPr>
        <w:t>11、中标供应商及其工作人员，在服务期间产生的经济、劳资等一切纠纷（包括内部、外部）以及个人安全方面的事故，均由中标供应商自行负责处置，采购人不承担任何责任。因中标供应商原因导致采购人承担责任的，采购人有权向中标供应商追偿，包括直接损失与间接损失，包括但不限于诉讼费、律师费、保全费、差旅费等应诉维权而支出的费用。</w:t>
      </w:r>
    </w:p>
    <w:p>
      <w:pPr>
        <w:pStyle w:val="null3"/>
        <w:ind w:firstLine="420"/>
        <w:jc w:val="both"/>
      </w:pPr>
      <w:r>
        <w:rPr>
          <w:sz w:val="21"/>
        </w:rPr>
        <w:t>12、中标供应商与采购人委托的或采购人下属的其他技术服务机构发生冲突或其中一方发现另一方存在问题的，报请采购人处理解决。</w:t>
      </w:r>
    </w:p>
    <w:p>
      <w:pPr>
        <w:pStyle w:val="null3"/>
        <w:ind w:firstLine="422"/>
        <w:jc w:val="both"/>
      </w:pPr>
      <w:r>
        <w:rPr>
          <w:sz w:val="21"/>
          <w:b/>
        </w:rPr>
        <w:t>七、其他</w:t>
      </w:r>
    </w:p>
    <w:p>
      <w:pPr>
        <w:pStyle w:val="null3"/>
        <w:ind w:firstLine="420"/>
        <w:jc w:val="both"/>
      </w:pPr>
      <w:r>
        <w:rPr>
          <w:sz w:val="21"/>
        </w:rPr>
        <w:t>1、投标人必须如实提供投标所需证明材料，不得弄虚作假。投标人如果没有在投标文件中注明偏离的条款，被视为投标人已完全接受本招标文件。</w:t>
      </w:r>
    </w:p>
    <w:p>
      <w:pPr>
        <w:pStyle w:val="null3"/>
        <w:ind w:firstLine="420"/>
        <w:jc w:val="both"/>
      </w:pPr>
      <w:r>
        <w:rPr>
          <w:sz w:val="21"/>
        </w:rPr>
        <w:t>2、在有效服务期内，如中标供应商在人员配置、作业管理、质量控制等各个方面不能满足招标文件、政府采购合同的相关要求或没有实现投标文件中的相关承诺，采购人有权单方面解除合同，并保留追究其法律责任的权利。</w:t>
      </w:r>
    </w:p>
    <w:p>
      <w:pPr>
        <w:pStyle w:val="null3"/>
        <w:ind w:firstLine="420"/>
        <w:jc w:val="both"/>
      </w:pPr>
      <w:r>
        <w:rPr>
          <w:sz w:val="21"/>
        </w:rPr>
        <w:t>3、中标供应商不得以任何方式转包或挂靠本项目。如发现中标供应商以转包、挂靠或未按招标文件规定合法分包的方式谋取中标，采购人有权解除合同并要求赔偿。</w:t>
      </w:r>
    </w:p>
    <w:p>
      <w:pPr>
        <w:pStyle w:val="null3"/>
        <w:ind w:firstLine="420"/>
        <w:jc w:val="both"/>
      </w:pPr>
      <w:r>
        <w:rPr>
          <w:sz w:val="21"/>
        </w:rPr>
        <w:t>4、中标供应商发生机构改革或者合并、分立等情况，不能以原单位名义履行合同的，拟继续履约的中标供应商应及时以书面方式报告采购人、提供相关证明材料，经采购人审查并报有关部门同意后方可继续履约。</w:t>
      </w:r>
    </w:p>
    <w:p>
      <w:pPr>
        <w:pStyle w:val="null3"/>
        <w:ind w:firstLine="420"/>
        <w:jc w:val="both"/>
      </w:pPr>
      <w:r>
        <w:rPr>
          <w:sz w:val="21"/>
        </w:rPr>
        <w:t>5、本项目需求中未作细化详尽的地方，采购人将在服务项目开始前制定具体的要求，技术服务机构应遵守执行；当政策法规发生调整或者工作形势发生变更，采购人可以调整有关工作要求，技术服务机构应按采购人要求实施。</w:t>
      </w:r>
    </w:p>
    <w:p>
      <w:pPr>
        <w:pStyle w:val="null3"/>
        <w:ind w:firstLine="420"/>
        <w:jc w:val="both"/>
      </w:pPr>
      <w:r>
        <w:rPr>
          <w:sz w:val="21"/>
        </w:rPr>
        <w:t>6、中标供应商应在合同期满后，且采购人在未完成下一年度采购工作前，协助采购人继续开展快检服务30天（快检任务要求按采购人工作方案执行），开展服务的金额不超过本合同采购金额的百分之十，所需的成本及一切相关费用包含在本合同的总价中，采购人不再另行支付。</w:t>
      </w:r>
    </w:p>
    <w:p>
      <w:pPr>
        <w:pStyle w:val="null3"/>
        <w:ind w:firstLine="420"/>
        <w:jc w:val="both"/>
      </w:pPr>
      <w:r>
        <w:rPr>
          <w:sz w:val="21"/>
        </w:rPr>
        <w:t>7、投标人为本项目投入团队力量：</w:t>
      </w:r>
    </w:p>
    <w:p>
      <w:pPr>
        <w:pStyle w:val="null3"/>
        <w:ind w:firstLine="420"/>
        <w:jc w:val="both"/>
      </w:pPr>
      <w:r>
        <w:rPr>
          <w:sz w:val="21"/>
        </w:rPr>
        <w:t>适用于采购包</w:t>
      </w:r>
      <w:r>
        <w:rPr>
          <w:sz w:val="21"/>
        </w:rPr>
        <w:t>1</w:t>
      </w:r>
      <w:r>
        <w:rPr>
          <w:sz w:val="21"/>
        </w:rPr>
        <w:t>：</w:t>
      </w:r>
      <w:r>
        <w:rPr>
          <w:sz w:val="21"/>
        </w:rPr>
        <w:t>①投入人员中有与本项目相关专业（食品类专业、与食品安全相关的质量类、生物类、化学类、医药类等专业）高级职称≥10名，其中正高级职称人员不少于</w:t>
      </w:r>
      <w:r>
        <w:rPr>
          <w:sz w:val="21"/>
        </w:rPr>
        <w:t>5</w:t>
      </w:r>
      <w:r>
        <w:rPr>
          <w:sz w:val="21"/>
        </w:rPr>
        <w:t>名；</w:t>
      </w:r>
      <w:r>
        <w:rPr>
          <w:sz w:val="21"/>
        </w:rPr>
        <w:t>②投入人员中有＞30人有快检服务经验。</w:t>
      </w:r>
    </w:p>
    <w:p>
      <w:pPr>
        <w:pStyle w:val="null3"/>
        <w:ind w:firstLine="420"/>
        <w:jc w:val="both"/>
      </w:pPr>
      <w:r>
        <w:rPr>
          <w:sz w:val="21"/>
        </w:rPr>
        <w:t>适用于采购包</w:t>
      </w:r>
      <w:r>
        <w:rPr>
          <w:sz w:val="21"/>
        </w:rPr>
        <w:t>2</w:t>
      </w:r>
      <w:r>
        <w:rPr>
          <w:sz w:val="21"/>
        </w:rPr>
        <w:t>：</w:t>
      </w:r>
      <w:r>
        <w:rPr>
          <w:sz w:val="21"/>
        </w:rPr>
        <w:t>①投入人员中，具有与本项目相关专业(食品类专业、与食品安全相关的质量类、生物类、化学类、医药类等专业）的中级职称≥1名，其中高级职称人员≥1名；②投入人员中有＞</w:t>
      </w:r>
      <w:r>
        <w:rPr>
          <w:sz w:val="21"/>
        </w:rPr>
        <w:t>20</w:t>
      </w:r>
      <w:r>
        <w:rPr>
          <w:sz w:val="21"/>
        </w:rPr>
        <w:t>人有快检服务经验。</w:t>
      </w:r>
    </w:p>
    <w:p>
      <w:pPr>
        <w:pStyle w:val="null3"/>
        <w:ind w:firstLine="420"/>
        <w:jc w:val="both"/>
      </w:pPr>
      <w:r>
        <w:rPr>
          <w:sz w:val="21"/>
        </w:rPr>
        <w:t>8、综合管理能力：投标人具有有效期内的质量管理体系、职业健康安全管理体系、环境管理体系认证证书，且上述体系范围应覆盖食品或食用农产品检测服务；</w:t>
      </w:r>
    </w:p>
    <w:p>
      <w:pPr>
        <w:pStyle w:val="null3"/>
        <w:ind w:firstLine="420"/>
        <w:jc w:val="both"/>
      </w:pPr>
      <w:r>
        <w:rPr>
          <w:sz w:val="21"/>
        </w:rPr>
        <w:t>9、202</w:t>
      </w:r>
      <w:r>
        <w:rPr>
          <w:sz w:val="21"/>
        </w:rPr>
        <w:t>3</w:t>
      </w:r>
      <w:r>
        <w:rPr>
          <w:sz w:val="21"/>
        </w:rPr>
        <w:t>年</w:t>
      </w:r>
      <w:r>
        <w:rPr>
          <w:sz w:val="21"/>
        </w:rPr>
        <w:t>1月1日至今，投标人具有：</w:t>
      </w:r>
    </w:p>
    <w:p>
      <w:pPr>
        <w:pStyle w:val="null3"/>
        <w:ind w:firstLine="420"/>
        <w:jc w:val="both"/>
      </w:pPr>
      <w:r>
        <w:rPr>
          <w:sz w:val="21"/>
        </w:rPr>
        <w:t>①食用农产品快速检测服务项目的业绩；</w:t>
      </w:r>
    </w:p>
    <w:p>
      <w:pPr>
        <w:pStyle w:val="null3"/>
        <w:ind w:firstLine="420"/>
        <w:jc w:val="both"/>
      </w:pPr>
      <w:r>
        <w:rPr>
          <w:sz w:val="21"/>
        </w:rPr>
        <w:t>②食品（含食用农产品）监督抽检能力；</w:t>
      </w:r>
    </w:p>
    <w:p>
      <w:pPr>
        <w:pStyle w:val="null3"/>
        <w:ind w:firstLine="420"/>
        <w:jc w:val="both"/>
      </w:pPr>
      <w:r>
        <w:rPr>
          <w:sz w:val="21"/>
        </w:rPr>
        <w:t>③食用农产品信息化追溯服务项目的业绩；【适用于采购包</w:t>
      </w:r>
      <w:r>
        <w:rPr>
          <w:sz w:val="21"/>
        </w:rPr>
        <w:t>1</w:t>
      </w:r>
      <w:r>
        <w:rPr>
          <w:sz w:val="21"/>
        </w:rPr>
        <w:t>】</w:t>
      </w:r>
    </w:p>
    <w:p>
      <w:pPr>
        <w:pStyle w:val="null3"/>
        <w:ind w:firstLine="420"/>
        <w:jc w:val="both"/>
      </w:pPr>
      <w:r>
        <w:rPr>
          <w:sz w:val="21"/>
        </w:rPr>
        <w:t>④对政府部门快检监管人员进行1次或以上的集中培训经历，对农贸市场(大型超市)快检人员进行1次或以上的集中培训经历；且单场培训超过30人。</w:t>
      </w:r>
    </w:p>
    <w:p>
      <w:pPr>
        <w:pStyle w:val="null3"/>
        <w:ind w:firstLine="420"/>
        <w:jc w:val="both"/>
      </w:pPr>
      <w:r>
        <w:rPr>
          <w:sz w:val="21"/>
        </w:rPr>
        <w:t>⑤202</w:t>
      </w:r>
      <w:r>
        <w:rPr>
          <w:sz w:val="21"/>
        </w:rPr>
        <w:t>3</w:t>
      </w:r>
      <w:r>
        <w:rPr>
          <w:sz w:val="21"/>
        </w:rPr>
        <w:t>年</w:t>
      </w:r>
      <w:r>
        <w:rPr>
          <w:sz w:val="21"/>
        </w:rPr>
        <w:t>1月1日至今，</w:t>
      </w:r>
      <w:r>
        <w:rPr>
          <w:sz w:val="21"/>
        </w:rPr>
        <w:t>参</w:t>
      </w:r>
      <w:r>
        <w:rPr>
          <w:sz w:val="21"/>
        </w:rPr>
        <w:t>加省级（不含副省级）及以上政府部门组织的农贸市场食用农产品快检工作监督及质量评价，考核评价优秀率</w:t>
      </w:r>
      <w:r>
        <w:rPr>
          <w:sz w:val="21"/>
        </w:rPr>
        <w:t>100%且盲样评价准确率100%（评价盲样总数</w:t>
      </w:r>
      <w:r>
        <w:rPr>
          <w:sz w:val="21"/>
        </w:rPr>
        <w:t>≥40</w:t>
      </w:r>
      <w:r>
        <w:rPr>
          <w:sz w:val="21"/>
        </w:rPr>
        <w:t>份）【适用于采购包</w:t>
      </w:r>
      <w:r>
        <w:rPr>
          <w:sz w:val="21"/>
        </w:rPr>
        <w:t>1</w:t>
      </w:r>
      <w:r>
        <w:rPr>
          <w:sz w:val="21"/>
        </w:rPr>
        <w:t>】</w:t>
      </w:r>
    </w:p>
    <w:p>
      <w:pPr>
        <w:pStyle w:val="null3"/>
        <w:ind w:firstLine="420"/>
        <w:jc w:val="both"/>
      </w:pPr>
      <w:r>
        <w:rPr>
          <w:sz w:val="21"/>
        </w:rPr>
        <w:t>⑥</w:t>
      </w:r>
      <w:r>
        <w:rPr>
          <w:sz w:val="21"/>
        </w:rPr>
        <w:t>202</w:t>
      </w:r>
      <w:r>
        <w:rPr>
          <w:sz w:val="21"/>
        </w:rPr>
        <w:t>3</w:t>
      </w:r>
      <w:r>
        <w:rPr>
          <w:sz w:val="21"/>
        </w:rPr>
        <w:t>年</w:t>
      </w:r>
      <w:r>
        <w:rPr>
          <w:sz w:val="21"/>
        </w:rPr>
        <w:t>1月1日至今，</w:t>
      </w:r>
      <w:r>
        <w:rPr>
          <w:sz w:val="21"/>
        </w:rPr>
        <w:t>参</w:t>
      </w:r>
      <w:r>
        <w:rPr>
          <w:sz w:val="21"/>
        </w:rPr>
        <w:t>加省级（不含副省级）及以上政府部门组织的农贸市场食用农产品快检工作监督及质量评价，考核评价优秀率</w:t>
      </w:r>
      <w:r>
        <w:rPr>
          <w:sz w:val="21"/>
        </w:rPr>
        <w:t>100%且盲样评价准确率100%（评价盲样总数＞10份）【适用于采购包</w:t>
      </w:r>
      <w:r>
        <w:rPr>
          <w:sz w:val="21"/>
        </w:rPr>
        <w:t>2</w:t>
      </w:r>
      <w:r>
        <w:rPr>
          <w:sz w:val="21"/>
        </w:rPr>
        <w:t>】</w:t>
      </w:r>
    </w:p>
    <w:p>
      <w:pPr>
        <w:pStyle w:val="null3"/>
        <w:ind w:firstLine="420"/>
        <w:jc w:val="both"/>
      </w:pPr>
      <w:r>
        <w:rPr>
          <w:sz w:val="21"/>
        </w:rPr>
        <w:t>10、投标人具备监督抽检复检能力：</w:t>
      </w:r>
    </w:p>
    <w:p>
      <w:pPr>
        <w:pStyle w:val="null3"/>
        <w:ind w:firstLine="420"/>
        <w:jc w:val="both"/>
      </w:pPr>
      <w:r>
        <w:rPr>
          <w:sz w:val="21"/>
        </w:rPr>
        <w:t>①具备食品（含食用农产品）监督抽检复检能力，参加食用农产品监督抽检复检工作≥30批次；【适用于采购包</w:t>
      </w:r>
      <w:r>
        <w:rPr>
          <w:sz w:val="21"/>
        </w:rPr>
        <w:t>1</w:t>
      </w:r>
      <w:r>
        <w:rPr>
          <w:sz w:val="21"/>
        </w:rPr>
        <w:t>】</w:t>
      </w:r>
    </w:p>
    <w:p>
      <w:pPr>
        <w:pStyle w:val="null3"/>
        <w:ind w:firstLine="420"/>
        <w:jc w:val="both"/>
      </w:pPr>
      <w:r>
        <w:rPr>
          <w:sz w:val="21"/>
        </w:rPr>
        <w:t>②在2023年1月1日至今，参加食用农产品监督抽检复检工作≥15批次。【适用于采购包</w:t>
      </w:r>
      <w:r>
        <w:rPr>
          <w:sz w:val="21"/>
        </w:rPr>
        <w:t>2</w:t>
      </w:r>
      <w:r>
        <w:rPr>
          <w:sz w:val="21"/>
        </w:rPr>
        <w:t>】</w:t>
      </w:r>
    </w:p>
    <w:p>
      <w:pPr>
        <w:pStyle w:val="null3"/>
        <w:ind w:firstLine="420"/>
        <w:jc w:val="both"/>
      </w:pPr>
      <w:r>
        <w:rPr>
          <w:sz w:val="21"/>
        </w:rPr>
        <w:t>11、投标人参加组织的农产品质量安全检测技术能力验证：</w:t>
      </w:r>
    </w:p>
    <w:p>
      <w:pPr>
        <w:pStyle w:val="null3"/>
        <w:ind w:firstLine="420"/>
        <w:jc w:val="both"/>
      </w:pPr>
      <w:r>
        <w:rPr>
          <w:sz w:val="21"/>
        </w:rPr>
        <w:t>①202</w:t>
      </w:r>
      <w:r>
        <w:rPr>
          <w:sz w:val="21"/>
        </w:rPr>
        <w:t>3</w:t>
      </w:r>
      <w:r>
        <w:rPr>
          <w:sz w:val="21"/>
        </w:rPr>
        <w:t>年</w:t>
      </w:r>
      <w:r>
        <w:rPr>
          <w:sz w:val="21"/>
        </w:rPr>
        <w:t>1月1日至今，考核结果全部为“合格”且考核等级达到4个A。</w:t>
      </w:r>
    </w:p>
    <w:p>
      <w:pPr>
        <w:pStyle w:val="null3"/>
        <w:ind w:firstLine="420"/>
        <w:jc w:val="both"/>
      </w:pPr>
      <w:r>
        <w:rPr>
          <w:sz w:val="21"/>
        </w:rPr>
        <w:t>12、投标人具有：</w:t>
      </w:r>
    </w:p>
    <w:p>
      <w:pPr>
        <w:pStyle w:val="null3"/>
        <w:ind w:firstLine="420"/>
        <w:jc w:val="both"/>
      </w:pPr>
      <w:r>
        <w:rPr>
          <w:sz w:val="21"/>
        </w:rPr>
        <w:t>①国家级食品检验检测中心。【适用于采购包</w:t>
      </w:r>
      <w:r>
        <w:rPr>
          <w:sz w:val="21"/>
        </w:rPr>
        <w:t>1</w:t>
      </w:r>
      <w:r>
        <w:rPr>
          <w:sz w:val="21"/>
        </w:rPr>
        <w:t>】</w:t>
      </w:r>
    </w:p>
    <w:p>
      <w:pPr>
        <w:pStyle w:val="null3"/>
        <w:ind w:firstLine="420"/>
        <w:jc w:val="both"/>
      </w:pPr>
      <w:r>
        <w:rPr>
          <w:sz w:val="21"/>
        </w:rPr>
        <w:t>②中国合格评定国家认可委员会（CNAS）授权的检验机构认可证书、实验室认可证书。【适用于采购包</w:t>
      </w:r>
      <w:r>
        <w:rPr>
          <w:sz w:val="21"/>
        </w:rPr>
        <w:t>2</w:t>
      </w:r>
      <w:r>
        <w:rPr>
          <w:sz w:val="21"/>
        </w:rPr>
        <w:t>】</w:t>
      </w:r>
    </w:p>
    <w:p>
      <w:pPr>
        <w:pStyle w:val="null3"/>
        <w:ind w:firstLine="420"/>
        <w:jc w:val="both"/>
      </w:pPr>
      <w:r>
        <w:rPr>
          <w:sz w:val="21"/>
        </w:rPr>
        <w:t>13、科研能力：</w:t>
      </w:r>
    </w:p>
    <w:p>
      <w:pPr>
        <w:pStyle w:val="null3"/>
        <w:ind w:firstLine="420"/>
        <w:jc w:val="both"/>
      </w:pPr>
      <w:r>
        <w:rPr>
          <w:sz w:val="21"/>
        </w:rPr>
        <w:t>①202</w:t>
      </w:r>
      <w:r>
        <w:rPr>
          <w:sz w:val="21"/>
        </w:rPr>
        <w:t>1</w:t>
      </w:r>
      <w:r>
        <w:rPr>
          <w:sz w:val="21"/>
        </w:rPr>
        <w:t>年</w:t>
      </w:r>
      <w:r>
        <w:rPr>
          <w:sz w:val="21"/>
        </w:rPr>
        <w:t>1月1日至今，投标人作为食用农产品快检相关标准的参与制定单位。【适用于采购包</w:t>
      </w:r>
      <w:r>
        <w:rPr>
          <w:sz w:val="21"/>
        </w:rPr>
        <w:t>1</w:t>
      </w:r>
      <w:r>
        <w:rPr>
          <w:sz w:val="21"/>
        </w:rPr>
        <w:t>】</w:t>
      </w:r>
    </w:p>
    <w:p>
      <w:pPr>
        <w:pStyle w:val="null3"/>
        <w:ind w:firstLine="420"/>
        <w:jc w:val="both"/>
      </w:pPr>
      <w:r>
        <w:rPr>
          <w:sz w:val="21"/>
        </w:rPr>
        <w:t>②202</w:t>
      </w:r>
      <w:r>
        <w:rPr>
          <w:sz w:val="21"/>
        </w:rPr>
        <w:t>1</w:t>
      </w:r>
      <w:r>
        <w:rPr>
          <w:sz w:val="21"/>
        </w:rPr>
        <w:t>年</w:t>
      </w:r>
      <w:r>
        <w:rPr>
          <w:sz w:val="21"/>
        </w:rPr>
        <w:t>1月1日至今，投标人</w:t>
      </w:r>
      <w:r>
        <w:rPr>
          <w:sz w:val="21"/>
        </w:rPr>
        <w:t>有参与食用农产品快检相关标准的制定或修订</w:t>
      </w:r>
      <w:r>
        <w:rPr>
          <w:sz w:val="21"/>
        </w:rPr>
        <w:t>。【适用于采购包</w:t>
      </w:r>
      <w:r>
        <w:rPr>
          <w:sz w:val="21"/>
        </w:rPr>
        <w:t>2</w:t>
      </w:r>
      <w:r>
        <w:rPr>
          <w:sz w:val="21"/>
        </w:rPr>
        <w:t>】</w:t>
      </w:r>
    </w:p>
    <w:p>
      <w:pPr>
        <w:pStyle w:val="null3"/>
        <w:numPr>
          <w:ilvl w:val="0"/>
          <w:numId w:val="1"/>
        </w:numPr>
        <w:ind w:firstLine="420"/>
        <w:jc w:val="both"/>
      </w:pPr>
      <w:r>
        <w:rPr>
          <w:sz w:val="21"/>
        </w:rPr>
        <w:t>投标人为本项目拟投入：</w:t>
      </w:r>
      <w:r>
        <w:rPr>
          <w:sz w:val="21"/>
        </w:rPr>
        <w:t>①车辆5台及以上且至少有1辆快速检测工作车辆；②投入总容积≥200m³的食品专用冷藏冷冻仓库。</w:t>
      </w:r>
    </w:p>
    <w:p>
      <w:pPr>
        <w:pStyle w:val="null3"/>
        <w:numPr>
          <w:ilvl w:val="0"/>
          <w:numId w:val="1"/>
        </w:numPr>
        <w:jc w:val="both"/>
      </w:pPr>
      <w:r>
        <w:rPr>
          <w:sz w:val="21"/>
        </w:rPr>
        <w:t>2023年1月1日以来，投标人有参加省级（不含副省级）及以上政府部门组织的食品安全承检机构考核评价，考核评价结果综合得分排名前5名（至少应有＞10家以上单位参与考核）或</w:t>
      </w:r>
      <w:r>
        <w:rPr>
          <w:sz w:val="21"/>
        </w:rPr>
        <w:t>投标人有参加省级（不含副省级）及以上政府部门组织的食品安全承检机构考核评价，考核评价结果综合得分排名未达前</w:t>
      </w:r>
      <w:r>
        <w:rPr>
          <w:sz w:val="21"/>
        </w:rPr>
        <w:t>5名但在前</w:t>
      </w:r>
      <w:r>
        <w:rPr>
          <w:sz w:val="21"/>
        </w:rPr>
        <w:t>10</w:t>
      </w:r>
      <w:r>
        <w:rPr>
          <w:sz w:val="21"/>
        </w:rPr>
        <w:t>名（至少应有＞</w:t>
      </w:r>
      <w:r>
        <w:rPr>
          <w:sz w:val="21"/>
        </w:rPr>
        <w:t>30家以上单位参与考核）</w:t>
      </w:r>
      <w:r>
        <w:rPr>
          <w:sz w:val="21"/>
        </w:rPr>
        <w:t>。</w:t>
      </w:r>
      <w:r>
        <w:rPr>
          <w:sz w:val="21"/>
        </w:rPr>
        <w:t>【适用于采购包</w:t>
      </w:r>
      <w:r>
        <w:rPr>
          <w:sz w:val="21"/>
        </w:rPr>
        <w:t>1</w:t>
      </w:r>
      <w:r>
        <w:rPr>
          <w:sz w:val="21"/>
        </w:rPr>
        <w:t>】</w:t>
      </w:r>
    </w:p>
    <w:p>
      <w:pPr>
        <w:pStyle w:val="null3"/>
        <w:ind w:firstLine="422"/>
        <w:jc w:val="both"/>
      </w:pPr>
      <w:r>
        <w:rPr>
          <w:sz w:val="21"/>
          <w:b/>
        </w:rPr>
        <w:t>八、附表</w:t>
      </w:r>
    </w:p>
    <w:p>
      <w:pPr>
        <w:pStyle w:val="null3"/>
        <w:ind w:firstLine="420"/>
        <w:jc w:val="both"/>
      </w:pPr>
      <w:r>
        <w:rPr>
          <w:sz w:val="21"/>
        </w:rPr>
        <w:t>2026年食品（食用农产品）快检品种和项目表（一）</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951"/>
        <w:gridCol w:w="2116"/>
        <w:gridCol w:w="1942"/>
        <w:gridCol w:w="3255"/>
      </w:tblGrid>
      <w:tr>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快检项目</w:t>
            </w:r>
          </w:p>
          <w:p>
            <w:pPr>
              <w:pStyle w:val="null3"/>
              <w:jc w:val="both"/>
            </w:pPr>
            <w:r>
              <w:rPr>
                <w:sz w:val="21"/>
              </w:rPr>
              <w:t>及参数</w:t>
            </w:r>
          </w:p>
        </w:tc>
        <w:tc>
          <w:tcPr>
            <w:tcW w:type="dxa" w:w="1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适用范围</w:t>
            </w:r>
          </w:p>
        </w:tc>
        <w:tc>
          <w:tcPr>
            <w:tcW w:type="dxa" w:w="3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重点品种</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酶抑制率法农药残留（分光光度法）</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油菜、菠菜、芹菜、韭菜等果蔬</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细香葱、叶芥菜、豆瓣菜、韭菜、蒜薹、茼蒿、水东芥菜、油麦菜、茎用莴苣叶、普通白菜（小白菜、小油菜、青菜）、扁豆、春菜、豇豆、苦苣、杭白菜、青梗菜、菜薹、茎用莴苣、蒜苗、菠菜</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啶虫脒</w:t>
            </w:r>
          </w:p>
          <w:p>
            <w:pPr>
              <w:pStyle w:val="null3"/>
              <w:jc w:val="both"/>
            </w:pPr>
            <w:r>
              <w:rPr>
                <w:sz w:val="21"/>
              </w:rPr>
              <w:t>0.2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韭菜、葱、青蒜、蒜薹、结球甘蓝、花椰菜、芥蓝、菜薹（菜心）、叶菜类蔬菜、茄果类蔬菜、黄瓜、西葫芦、节瓜、苦瓜、冬瓜、南瓜、豆类蔬菜、芦笋、茎用莴苣、萝卜、豆瓣菜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春菜、普通白菜</w:t>
            </w:r>
            <w:r>
              <w:rPr>
                <w:sz w:val="21"/>
              </w:rPr>
              <w:t>(小白菜、小油菜、青菜)、叶芥菜、水白菜、杭白菜、青梗菜、水东芥菜、奶白菜、菜薹、菠菜、银丝王、芥蓝、黄白菜、茄子、油麦菜、扁豆、豇豆、线椒、螺丝椒、牛角椒、番茄、大白菜</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毒死蜱</w:t>
            </w:r>
          </w:p>
          <w:p>
            <w:pPr>
              <w:pStyle w:val="null3"/>
              <w:jc w:val="both"/>
            </w:pPr>
            <w:r>
              <w:rPr>
                <w:sz w:val="21"/>
              </w:rPr>
              <w:t>0.02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蔬菜（食荚豌豆除外）</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油麦菜、菠菜、芹菜、菜薹、番茄</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甲拌磷</w:t>
            </w:r>
          </w:p>
          <w:p>
            <w:pPr>
              <w:pStyle w:val="null3"/>
              <w:jc w:val="both"/>
            </w:pPr>
            <w:r>
              <w:rPr>
                <w:sz w:val="21"/>
              </w:rPr>
              <w:t>0.01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玉米、姜、洋葱、葱、芹菜、云南小瓜、菜心、番薯、蒜苔、豆角、红葱头、大蒜</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甲基异柳磷</w:t>
            </w:r>
          </w:p>
          <w:p>
            <w:pPr>
              <w:pStyle w:val="null3"/>
              <w:jc w:val="both"/>
            </w:pPr>
            <w:r>
              <w:rPr>
                <w:sz w:val="21"/>
              </w:rPr>
              <w:t>0.01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葱、姜、南瓜、辣椒</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虫螨腈</w:t>
            </w:r>
          </w:p>
          <w:p>
            <w:pPr>
              <w:pStyle w:val="null3"/>
              <w:jc w:val="both"/>
            </w:pPr>
            <w:r>
              <w:rPr>
                <w:sz w:val="21"/>
              </w:rPr>
              <w:t>0.1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结球甘蓝、芥蓝、普通白菜、大白菜、茄子、黄瓜、节瓜、菜豆、姜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芥蓝</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吡唑醚菌酯</w:t>
            </w:r>
          </w:p>
          <w:p>
            <w:pPr>
              <w:pStyle w:val="null3"/>
              <w:jc w:val="both"/>
            </w:pPr>
            <w:r>
              <w:rPr>
                <w:sz w:val="21"/>
              </w:rPr>
              <w:t>0.05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芒果、荔枝</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芒果、荔枝</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氟虫腈</w:t>
            </w:r>
          </w:p>
          <w:p>
            <w:pPr>
              <w:pStyle w:val="null3"/>
              <w:jc w:val="both"/>
            </w:pPr>
            <w:r>
              <w:rPr>
                <w:sz w:val="21"/>
              </w:rPr>
              <w:t>0.02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蔬菜、水果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普通白菜</w:t>
            </w:r>
            <w:r>
              <w:rPr>
                <w:sz w:val="21"/>
              </w:rPr>
              <w:t>(小白菜、小油菜、青菜)、杭白菜、青梗菜、水东芥菜、叶芥菜、甘薯叶、春菜、水白菜、油麦菜</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克百威</w:t>
            </w:r>
          </w:p>
          <w:p>
            <w:pPr>
              <w:pStyle w:val="null3"/>
              <w:jc w:val="both"/>
            </w:pPr>
            <w:r>
              <w:rPr>
                <w:sz w:val="21"/>
              </w:rPr>
              <w:t>0.02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蔬菜、水果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油麦菜、豇豆、蕹菜、杭白菜</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灭蝇胺</w:t>
            </w:r>
          </w:p>
          <w:p>
            <w:pPr>
              <w:pStyle w:val="null3"/>
              <w:jc w:val="both"/>
            </w:pPr>
            <w:r>
              <w:rPr>
                <w:sz w:val="21"/>
              </w:rPr>
              <w:t>0.5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葱、青花菜、叶用莴苣、结球莴苣、油麦菜、叶芥菜、茎用莴苣叶、芹菜、甜椒、黄瓜、西葫芦、苦瓜、丝瓜、豇豆、菜豆、食荚豌豆、扁豆、蚕豆、豌豆、朝鲜蓟、茎用莴苣、姜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蚕豆、油麦菜、叶用莴苣、西葫芦、茎用莴苣、甜豆、豇豆</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水胺硫磷</w:t>
            </w:r>
          </w:p>
          <w:p>
            <w:pPr>
              <w:pStyle w:val="null3"/>
              <w:jc w:val="both"/>
            </w:pPr>
            <w:r>
              <w:rPr>
                <w:sz w:val="21"/>
              </w:rPr>
              <w:t>0.05 mg/kg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蔬菜、水果</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细香葱</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孔雀石绿</w:t>
            </w:r>
          </w:p>
          <w:p>
            <w:pPr>
              <w:pStyle w:val="null3"/>
              <w:jc w:val="both"/>
            </w:pPr>
            <w:r>
              <w:rPr>
                <w:sz w:val="21"/>
              </w:rPr>
              <w:t>2.0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鱼类、其他水产品（牛蛙等）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鱼类：鲶鱼、叉尾鮰、银鳕鱼、黄颡鱼、乌鳢、泥猛鱼、鳜鱼</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氯霉素</w:t>
            </w:r>
          </w:p>
          <w:p>
            <w:pPr>
              <w:pStyle w:val="null3"/>
              <w:jc w:val="both"/>
            </w:pPr>
            <w:r>
              <w:rPr>
                <w:sz w:val="21"/>
              </w:rPr>
              <w:t>0.1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贝类、鱼类、虾类、其他水产品（牛蛙等）、禽畜肉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贝类：北海象鼻螺、珍珠贝、贻贝、血蛤、花甲、海螺、花螺、美贝、文蛤、沙甲</w:t>
            </w:r>
          </w:p>
          <w:p>
            <w:pPr>
              <w:pStyle w:val="null3"/>
              <w:jc w:val="both"/>
            </w:pPr>
            <w:r>
              <w:rPr>
                <w:sz w:val="21"/>
              </w:rPr>
              <w:t>鱼类：泥猛鱼、银鱼、笋壳鱼、鲫鱼、乌鳢</w:t>
            </w:r>
          </w:p>
          <w:p>
            <w:pPr>
              <w:pStyle w:val="null3"/>
              <w:jc w:val="both"/>
            </w:pPr>
            <w:r>
              <w:rPr>
                <w:sz w:val="21"/>
              </w:rPr>
              <w:t>虾类：青龙虾</w:t>
            </w:r>
          </w:p>
          <w:p>
            <w:pPr>
              <w:pStyle w:val="null3"/>
              <w:jc w:val="both"/>
            </w:pPr>
            <w:r>
              <w:rPr>
                <w:sz w:val="21"/>
              </w:rPr>
              <w:t>禽畜肉：乌鸡</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w:t>
            </w:r>
          </w:p>
          <w:p>
            <w:pPr>
              <w:pStyle w:val="null3"/>
              <w:jc w:val="both"/>
            </w:pPr>
            <w:r>
              <w:rPr>
                <w:sz w:val="21"/>
              </w:rPr>
              <w:t>代谢物</w:t>
            </w:r>
          </w:p>
          <w:p>
            <w:pPr>
              <w:pStyle w:val="null3"/>
              <w:jc w:val="both"/>
            </w:pPr>
            <w:r>
              <w:rPr>
                <w:sz w:val="21"/>
              </w:rPr>
              <w:t>0.5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鱼类、虾类、其他水产品（牛蛙等）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鱼类：本地塘鲺</w:t>
            </w:r>
          </w:p>
          <w:p>
            <w:pPr>
              <w:pStyle w:val="null3"/>
              <w:jc w:val="both"/>
            </w:pPr>
            <w:r>
              <w:rPr>
                <w:sz w:val="21"/>
              </w:rPr>
              <w:t>虾类：竹节虾</w:t>
            </w:r>
          </w:p>
          <w:p>
            <w:pPr>
              <w:pStyle w:val="null3"/>
              <w:jc w:val="both"/>
            </w:pPr>
            <w:r>
              <w:rPr>
                <w:sz w:val="21"/>
              </w:rPr>
              <w:t>其他水产品：鳖、虎纹蛙、牛蛙</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呋喃西林</w:t>
            </w:r>
          </w:p>
          <w:p>
            <w:pPr>
              <w:pStyle w:val="null3"/>
              <w:jc w:val="both"/>
            </w:pPr>
            <w:r>
              <w:rPr>
                <w:sz w:val="21"/>
              </w:rPr>
              <w:t>代谢物</w:t>
            </w:r>
          </w:p>
          <w:p>
            <w:pPr>
              <w:pStyle w:val="null3"/>
              <w:jc w:val="both"/>
            </w:pPr>
            <w:r>
              <w:rPr>
                <w:sz w:val="21"/>
              </w:rPr>
              <w:t>0.5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鱼类、其他水产品（牛蛙等）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鱼类：鳜鱼、笋壳鱼</w:t>
            </w:r>
          </w:p>
          <w:p>
            <w:pPr>
              <w:pStyle w:val="null3"/>
              <w:jc w:val="both"/>
            </w:pPr>
            <w:r>
              <w:rPr>
                <w:sz w:val="21"/>
              </w:rPr>
              <w:t>其他水产品：牛蛙</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w:t>
            </w:r>
          </w:p>
          <w:p>
            <w:pPr>
              <w:pStyle w:val="null3"/>
              <w:jc w:val="both"/>
            </w:pPr>
            <w:r>
              <w:rPr>
                <w:sz w:val="21"/>
              </w:rPr>
              <w:t>0.5 μg/kg</w:t>
            </w:r>
          </w:p>
        </w:tc>
        <w:tc>
          <w:tcPr>
            <w:tcW w:type="dxa" w:w="1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畜肉及副产品</w:t>
            </w:r>
          </w:p>
        </w:tc>
        <w:tc>
          <w:tcPr>
            <w:tcW w:type="dxa" w:w="3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牛肉、羊肉</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莱克多巴胺</w:t>
            </w:r>
          </w:p>
          <w:p>
            <w:pPr>
              <w:pStyle w:val="null3"/>
              <w:jc w:val="both"/>
            </w:pPr>
            <w:r>
              <w:rPr>
                <w:sz w:val="21"/>
              </w:rPr>
              <w:t>0.5 μg/kg</w:t>
            </w:r>
          </w:p>
        </w:tc>
        <w:tc>
          <w:tcPr>
            <w:tcW w:type="dxa" w:w="1942"/>
            <w:vMerge/>
            <w:tcBorders>
              <w:top w:val="none" w:color="000000" w:sz="4"/>
              <w:left w:val="none" w:color="000000" w:sz="4"/>
              <w:bottom w:val="single" w:color="000000" w:sz="4"/>
              <w:right w:val="single" w:color="000000" w:sz="4"/>
            </w:tcBorders>
          </w:tcPr>
          <w:p/>
        </w:tc>
        <w:tc>
          <w:tcPr>
            <w:tcW w:type="dxa" w:w="3255"/>
            <w:vMerge/>
            <w:tcBorders>
              <w:top w:val="none" w:color="000000" w:sz="4"/>
              <w:left w:val="none" w:color="000000" w:sz="4"/>
              <w:bottom w:val="single" w:color="000000" w:sz="4"/>
              <w:right w:val="single" w:color="000000" w:sz="4"/>
            </w:tcBorders>
          </w:tcP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沙丁胺醇</w:t>
            </w:r>
          </w:p>
          <w:p>
            <w:pPr>
              <w:pStyle w:val="null3"/>
              <w:jc w:val="both"/>
            </w:pPr>
            <w:r>
              <w:rPr>
                <w:sz w:val="21"/>
              </w:rPr>
              <w:t>0.5 μg/kg</w:t>
            </w:r>
          </w:p>
        </w:tc>
        <w:tc>
          <w:tcPr>
            <w:tcW w:type="dxa" w:w="1942"/>
            <w:vMerge/>
            <w:tcBorders>
              <w:top w:val="none" w:color="000000" w:sz="4"/>
              <w:left w:val="none" w:color="000000" w:sz="4"/>
              <w:bottom w:val="single" w:color="000000" w:sz="4"/>
              <w:right w:val="single" w:color="000000" w:sz="4"/>
            </w:tcBorders>
          </w:tcPr>
          <w:p/>
        </w:tc>
        <w:tc>
          <w:tcPr>
            <w:tcW w:type="dxa" w:w="3255"/>
            <w:vMerge/>
            <w:tcBorders>
              <w:top w:val="none" w:color="000000" w:sz="4"/>
              <w:left w:val="none" w:color="000000" w:sz="4"/>
              <w:bottom w:val="single" w:color="000000" w:sz="4"/>
              <w:right w:val="single" w:color="000000" w:sz="4"/>
            </w:tcBorders>
          </w:tcP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w:t>
            </w:r>
          </w:p>
          <w:p>
            <w:pPr>
              <w:pStyle w:val="null3"/>
              <w:jc w:val="both"/>
            </w:pPr>
            <w:r>
              <w:rPr>
                <w:sz w:val="21"/>
              </w:rPr>
              <w:t>100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鱼类、贝类、虾类、其他水产品（牛蛙、中华鳖（甲鱼）等）、禽畜肉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鱼类：鲈鱼、鲆鱼、泥鳅、叉尾鮰、禾花鱼、乌鳢、太阳鱼、鳊鱼、黄颡鱼、罗非鱼</w:t>
            </w:r>
          </w:p>
          <w:p>
            <w:pPr>
              <w:pStyle w:val="null3"/>
              <w:jc w:val="both"/>
            </w:pPr>
            <w:r>
              <w:rPr>
                <w:sz w:val="21"/>
              </w:rPr>
              <w:t>虾类：竹节虾、中国对虾、罗氏沼虾</w:t>
            </w:r>
          </w:p>
          <w:p>
            <w:pPr>
              <w:pStyle w:val="null3"/>
              <w:jc w:val="both"/>
            </w:pPr>
            <w:r>
              <w:rPr>
                <w:sz w:val="21"/>
              </w:rPr>
              <w:t>其他水产品：鳖、虎纹蛙、牛蛙</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氟苯尼考</w:t>
            </w:r>
          </w:p>
          <w:p>
            <w:pPr>
              <w:pStyle w:val="null3"/>
              <w:jc w:val="both"/>
            </w:pPr>
            <w:r>
              <w:rPr>
                <w:sz w:val="21"/>
              </w:rPr>
              <w:t>10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蛋类：鹌鹑蛋、鸭蛋、鹅蛋、鸡蛋等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鹌鹑蛋、鸭蛋、鸡蛋</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氟苯尼考</w:t>
            </w:r>
          </w:p>
          <w:p>
            <w:pPr>
              <w:pStyle w:val="null3"/>
              <w:jc w:val="both"/>
            </w:pPr>
            <w:r>
              <w:rPr>
                <w:sz w:val="21"/>
              </w:rPr>
              <w:t>100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贝类</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花甲</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氧氟沙星</w:t>
            </w:r>
          </w:p>
          <w:p>
            <w:pPr>
              <w:pStyle w:val="null3"/>
              <w:jc w:val="both"/>
            </w:pPr>
            <w:r>
              <w:rPr>
                <w:sz w:val="21"/>
              </w:rPr>
              <w:t>2.0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鱼类、其他水产品（牛蛙等）</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鱼类：鲈鱼、泥鳅、黄颡鱼</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2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五氯酚酸钠</w:t>
            </w:r>
          </w:p>
          <w:p>
            <w:pPr>
              <w:pStyle w:val="null3"/>
              <w:jc w:val="both"/>
            </w:pPr>
            <w:r>
              <w:rPr>
                <w:sz w:val="21"/>
              </w:rPr>
              <w:t>1.0 μg/kg</w:t>
            </w: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鱼类、虾类、贝类</w:t>
            </w:r>
          </w:p>
        </w:tc>
        <w:tc>
          <w:tcPr>
            <w:tcW w:type="dxa" w:w="3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鱼类：鲳鱼、黄鳝、鳙鱼、鲈鱼、罗非鱼、鲫鱼、草鱼、太阳鱼</w:t>
            </w:r>
          </w:p>
          <w:p>
            <w:pPr>
              <w:pStyle w:val="null3"/>
              <w:jc w:val="both"/>
            </w:pPr>
            <w:r>
              <w:rPr>
                <w:sz w:val="21"/>
              </w:rPr>
              <w:t>虾类：中国对虾、虾蛄、刀额新对虾</w:t>
            </w:r>
          </w:p>
          <w:p>
            <w:pPr>
              <w:pStyle w:val="null3"/>
              <w:jc w:val="both"/>
            </w:pPr>
            <w:r>
              <w:rPr>
                <w:sz w:val="21"/>
              </w:rPr>
              <w:t>贝类：花螺、文蛤、沙甲</w:t>
            </w:r>
          </w:p>
        </w:tc>
      </w:tr>
    </w:tbl>
    <w:p>
      <w:pPr>
        <w:pStyle w:val="null3"/>
        <w:ind w:firstLine="420"/>
        <w:jc w:val="both"/>
      </w:pPr>
      <w:r>
        <w:rPr>
          <w:sz w:val="21"/>
        </w:rPr>
        <w:t>2026年食品（食用农产品）快检品种和项目表（二）</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01"/>
        <w:gridCol w:w="2043"/>
        <w:gridCol w:w="1949"/>
        <w:gridCol w:w="3285"/>
      </w:tblGrid>
      <w:tr>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快检项目</w:t>
            </w:r>
          </w:p>
          <w:p>
            <w:pPr>
              <w:pStyle w:val="null3"/>
              <w:jc w:val="both"/>
            </w:pPr>
            <w:r>
              <w:rPr>
                <w:sz w:val="21"/>
              </w:rPr>
              <w:t>及参数</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适用范围</w:t>
            </w:r>
          </w:p>
        </w:tc>
        <w:tc>
          <w:tcPr>
            <w:tcW w:type="dxa" w:w="3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重点品种</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二氧化硫</w:t>
            </w:r>
          </w:p>
          <w:p>
            <w:pPr>
              <w:pStyle w:val="null3"/>
              <w:jc w:val="both"/>
            </w:pPr>
            <w:r>
              <w:rPr>
                <w:sz w:val="21"/>
              </w:rPr>
              <w:t>0～200mg/kg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蔬菜（去皮）、蔬菜干制品、食用菌干制品</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荸荠（去皮）、莲藕（去皮）、辣椒干、莲子、山药、木耳等</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甲醛</w:t>
            </w:r>
          </w:p>
          <w:p>
            <w:pPr>
              <w:pStyle w:val="null3"/>
              <w:jc w:val="both"/>
            </w:pPr>
            <w:r>
              <w:rPr>
                <w:sz w:val="21"/>
              </w:rPr>
              <w:t>0～300mg/kg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白酒、水产制品、畜禽肉副产品</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白酒、虾仁、海参、鱿鱼、鱼皮、牛百叶等</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吊白块</w:t>
            </w:r>
          </w:p>
          <w:p>
            <w:pPr>
              <w:pStyle w:val="null3"/>
              <w:jc w:val="both"/>
            </w:pPr>
            <w:r>
              <w:rPr>
                <w:sz w:val="21"/>
              </w:rPr>
              <w:t>0～200mg/kg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豆制品、粮食制品、蔬菜</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腐竹、粉丝、面粉、竹笋等</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铅</w:t>
            </w:r>
          </w:p>
          <w:p>
            <w:pPr>
              <w:pStyle w:val="null3"/>
              <w:jc w:val="both"/>
            </w:pPr>
            <w:r>
              <w:rPr>
                <w:sz w:val="21"/>
              </w:rPr>
              <w:t>0～200mg/kg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姜、豆芽、山药、芋、马铃薯等</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镉</w:t>
            </w:r>
          </w:p>
          <w:p>
            <w:pPr>
              <w:pStyle w:val="null3"/>
              <w:jc w:val="both"/>
            </w:pPr>
            <w:r>
              <w:rPr>
                <w:sz w:val="21"/>
              </w:rPr>
              <w:t>0～50mg/kg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蔬菜、贝类</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蔬菜：姜、韭菜、辣椒、茄子、芋、葱</w:t>
            </w:r>
          </w:p>
          <w:p>
            <w:pPr>
              <w:pStyle w:val="null3"/>
              <w:jc w:val="both"/>
            </w:pPr>
            <w:r>
              <w:rPr>
                <w:sz w:val="21"/>
              </w:rPr>
              <w:t>贝类：贝、蛤、蛏等（重点关注带子）</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6-苄基腺嘌呤</w:t>
            </w:r>
          </w:p>
          <w:p>
            <w:pPr>
              <w:pStyle w:val="null3"/>
              <w:jc w:val="both"/>
            </w:pPr>
            <w:r>
              <w:rPr>
                <w:sz w:val="21"/>
              </w:rPr>
              <w:t>0.02mg/kg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豆芽</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豆芽</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4-氯苯氧乙酸钠0.1mg/kg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豆芽</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豆芽</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总汞</w:t>
            </w:r>
          </w:p>
          <w:p>
            <w:pPr>
              <w:pStyle w:val="null3"/>
              <w:jc w:val="both"/>
            </w:pPr>
            <w:r>
              <w:rPr>
                <w:sz w:val="21"/>
              </w:rPr>
              <w:t>0～100mg/kg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豆芽、干制食用菌、贝类</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豆芽、干制食用菌、贝类</w:t>
            </w:r>
          </w:p>
        </w:tc>
      </w:tr>
      <w:tr>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噻虫胺</w:t>
            </w:r>
          </w:p>
          <w:p>
            <w:pPr>
              <w:pStyle w:val="null3"/>
              <w:jc w:val="both"/>
            </w:pPr>
            <w:r>
              <w:rPr>
                <w:sz w:val="21"/>
              </w:rPr>
              <w:t>0.01～2mg/kg</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大蒜、芸苔属类蔬菜、叶菜类蔬菜、茄果类蔬菜、豆类蔬菜、朝鲜蓟、根茎类蔬菜、玉米笋、杧果（芒果）、香蕉</w:t>
            </w:r>
          </w:p>
        </w:tc>
        <w:tc>
          <w:tcPr>
            <w:tcW w:type="dxa" w:w="3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辣椒、甜椒、茄子、豇豆、食荚豌豆、菜豆、芹菜、姜、胡萝卜、杧果（芒果）、香蕉</w:t>
            </w:r>
          </w:p>
        </w:tc>
      </w:tr>
    </w:tbl>
    <w:p>
      <w:pPr>
        <w:pStyle w:val="null3"/>
        <w:ind w:firstLine="420"/>
        <w:jc w:val="both"/>
      </w:pPr>
      <w:r>
        <w:rPr>
          <w:sz w:val="21"/>
        </w:rPr>
        <w:t>备注：</w:t>
      </w:r>
    </w:p>
    <w:p>
      <w:pPr>
        <w:pStyle w:val="null3"/>
        <w:ind w:firstLine="420"/>
        <w:jc w:val="both"/>
      </w:pPr>
      <w:r>
        <w:rPr>
          <w:sz w:val="21"/>
        </w:rPr>
        <w:t>1.中标供应商在农贸市场、大中型超市等开展食用农产品（果蔬、水产品、畜禽肉蛋类）农兽药残留检测，果蔬类农产品原则上采用胶体金免疫层析法，每个果蔬类、畜禽肉蛋类等样品原则上检测1个项目。（仅限企业自检数据）</w:t>
      </w:r>
    </w:p>
    <w:p>
      <w:pPr>
        <w:pStyle w:val="null3"/>
        <w:ind w:firstLine="420"/>
        <w:jc w:val="both"/>
      </w:pPr>
      <w:r>
        <w:rPr>
          <w:sz w:val="21"/>
        </w:rPr>
        <w:t>2.中标供应商指导农贸市场、大中型超市等开展水产品兽药残留项目检测，应对组织样进行检测。</w:t>
      </w:r>
    </w:p>
    <w:p>
      <w:pPr>
        <w:pStyle w:val="null3"/>
        <w:ind w:firstLine="420"/>
        <w:jc w:val="both"/>
      </w:pPr>
      <w:r>
        <w:rPr>
          <w:sz w:val="21"/>
        </w:rPr>
        <w:t>3.中标供应商指导农贸市场、大中型超市等开展畜禽肉蛋类兽药残留项目检测，具体检测项目和检测品种由采购人确定。</w:t>
      </w:r>
    </w:p>
    <w:p>
      <w:pPr>
        <w:pStyle w:val="null3"/>
        <w:ind w:firstLine="420"/>
        <w:jc w:val="both"/>
      </w:pPr>
      <w:r>
        <w:rPr>
          <w:sz w:val="21"/>
        </w:rPr>
        <w:t>4.采购人可以根据监管实际，以及快速检测技术水平，调整快速检测产品的检出限，并可以在上述快检品种和项目之外，增加其他快检品种和项目。</w:t>
      </w:r>
    </w:p>
    <w:p>
      <w:pPr>
        <w:pStyle w:val="null3"/>
        <w:ind w:firstLine="420"/>
        <w:jc w:val="both"/>
      </w:pPr>
      <w:r>
        <w:rPr>
          <w:sz w:val="21"/>
        </w:rPr>
        <w:t>5.食品（食用农产品）快检品种、项目及检测方式可根据上级要求及实际需求进行调整。</w:t>
      </w:r>
    </w:p>
    <w:p>
      <w:pPr>
        <w:pStyle w:val="null3"/>
      </w:pPr>
      <w:r>
        <w:rPr/>
        <w:t>采购包1（选择2026年食品(含食用农产品)快速检测技术服务机构（一））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合同签订生效之日起至2027年3月31日（以合同约定时间为准）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选择2026年食品(含食用农产品)快速检测技术服务机构（一）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780,000.00</w:t>
            </w:r>
          </w:p>
        </w:tc>
        <w:tc>
          <w:tcPr>
            <w:tcW w:type="dxa" w:w="831"/>
          </w:tcPr>
          <w:p>
            <w:pPr>
              <w:pStyle w:val="null3"/>
              <w:jc w:val="right"/>
            </w:pPr>
            <w:r>
              <w:rPr/>
              <w:t>780,000.00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选择2026年食品(含食用农产品)快速检测技术服务机构（一）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采购包2（选择2026年食品(含食用农产品)快速检测技术服务机构（二））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合同签订生效之日起至2027年3月31日（以合同约定时间为准）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选择2026年食品(含食用农产品)快速检测技术服务机构（二）</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520,000.00</w:t>
            </w:r>
          </w:p>
        </w:tc>
        <w:tc>
          <w:tcPr>
            <w:tcW w:type="dxa" w:w="831"/>
          </w:tcPr>
          <w:p>
            <w:pPr>
              <w:pStyle w:val="null3"/>
              <w:jc w:val="right"/>
            </w:pPr>
            <w:r>
              <w:rPr/>
              <w:t>520,000.00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选择2026年食品(含食用农产品)快速检测技术服务机构（二）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1.采购代理机构：本项目是指灏峰项目管理(广州)有限公司，负责整个采购活动的组织，依法负责编制和发布招标文件，对招标文件拥有最终的解释权，不以任何身份出任评标委员会成员。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广州市荔湾区市场监督管理局（广州市荔湾区知识产权局）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采购包确定一名中标供应商。本项目按照采购包序号从小到大的顺序（即采购包1→采购包2）评审，如某投标人被推荐为采购包1的第一中标候选人，则其不再作为其他采购包的有效投标人，如此类推。本项目各采购包的有效投标人不得少于3个，否则该采购包采购失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采购机构代理服务收费标准：经约定为16182.00元向中标供应商收取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1，采购项目属性：服务类</w:t>
            </w:r>
          </w:p>
          <w:p>
            <w:pPr>
              <w:pStyle w:val="null3"/>
              <w:jc w:val="left"/>
            </w:pPr>
            <w:r>
              <w:rPr/>
              <w:t>2，根据《广州市财政局关于进一步提升政府采购效率和透明度的通知》要求，采购人应在中标、成交通知书发出之日起10个工作日内，按照采购文件确定的事项与中标、成交供应商签订政府采购合同。采购人因不可抗力原因延迟签订合同的，应当自不可抗力事由消除之日起7日内完成合同签订事宜</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p>
            <w:pPr>
              <w:pStyle w:val="null3"/>
              <w:jc w:val="left"/>
            </w:pPr>
            <w:r>
              <w:rPr/>
              <w:t>采购包2：面向中小企业，以合同分包形式预留，预留比例：40%。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灏峰项目管理（广州）有限公司(http://www.haofengxg.com)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灏峰项目管理（广州）有限公司(http://www.haofengxg.com)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肖小姐</w:t>
      </w:r>
    </w:p>
    <w:p>
      <w:pPr>
        <w:pStyle w:val="null3"/>
        <w:ind w:firstLine="480"/>
      </w:pPr>
      <w:r>
        <w:rPr/>
        <w:t>电话：</w:t>
      </w:r>
      <w:r>
        <w:rPr/>
        <w:t>020-81635303</w:t>
      </w:r>
    </w:p>
    <w:p>
      <w:pPr>
        <w:pStyle w:val="null3"/>
        <w:ind w:firstLine="480"/>
      </w:pPr>
      <w:r>
        <w:rPr/>
        <w:t>传真：</w:t>
      </w:r>
      <w:r>
        <w:rPr/>
        <w:t>/</w:t>
      </w:r>
    </w:p>
    <w:p>
      <w:pPr>
        <w:pStyle w:val="null3"/>
        <w:ind w:firstLine="480"/>
      </w:pPr>
      <w:r>
        <w:rPr/>
        <w:t>邮箱：</w:t>
      </w:r>
      <w:r>
        <w:rPr/>
        <w:t>hfxggz@163.com（提交时请备注XX项目询问函/质疑函，并提前跟我司工作人员联系）</w:t>
      </w:r>
    </w:p>
    <w:p>
      <w:pPr>
        <w:pStyle w:val="null3"/>
        <w:ind w:firstLine="480"/>
      </w:pPr>
      <w:r>
        <w:rPr/>
        <w:t>地址：</w:t>
      </w:r>
      <w:r>
        <w:rPr/>
        <w:t>广州市荔湾区浣花路109号东鹏德宝商务中心15楼8153（如采用邮寄形式提交，请提前跟我司工作人员联系）</w:t>
      </w:r>
    </w:p>
    <w:p>
      <w:pPr>
        <w:pStyle w:val="null3"/>
        <w:ind w:firstLine="480"/>
      </w:pPr>
      <w:r>
        <w:rPr/>
        <w:t>邮编：</w:t>
      </w:r>
      <w:r>
        <w:rPr/>
        <w:t>510375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选择2026年食品(含食用农产品)快速检测技术服务机构（一）)：综合评分法,是指投标文件满足招标文件全部实质性要求，且按照评审因素的量化指标评审得分最高的投标人为中标候选人的评标方法。（最低报价不是中标的唯一依据。）</w:t>
      </w:r>
    </w:p>
    <w:p>
      <w:pPr>
        <w:pStyle w:val="null3"/>
      </w:pPr>
      <w:r>
        <w:rPr/>
        <w:t>采购包2(选择2026年食品(含食用农产品)快速检测技术服务机构（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灏峰项目管理(广州)有限公司</w:t>
      </w:r>
      <w:r>
        <w:rPr/>
        <w:t>统一对外发布。</w:t>
      </w:r>
    </w:p>
    <w:p>
      <w:pPr>
        <w:pStyle w:val="null3"/>
        <w:ind w:firstLine="480"/>
      </w:pPr>
      <w:r>
        <w:rPr/>
        <w:t>（2）对</w:t>
      </w:r>
      <w:r>
        <w:rPr/>
        <w:t>灏峰项目管理(广州)有限公司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采购包1（选择2026年食品(含食用农产品)快速检测技术服务机构（一））：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采购包2（选择2026年食品(含食用农产品)快速检测技术服务机构（二））：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采购包1（选择2026年食品(含食用农产品)快速检测技术服务机构（一））：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签署《资格声明函》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签署《资格声明函》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签署《资格声明函》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签署《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本项目不接受联合体投标：签署《资格声明函》。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服务由符合政策要求的中小企业承接【合同分包形式预留】。预留份额通过以下措施进行,供应商根据企业类型选择以下其中一种方式参与： 1.供应商不属于中小企业的，必须将本项目合同分包给一家或者多家中小企业【是指大型分包给中型及小微，或大型分包给小微】，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供应商属于中型企业的，必须将本项目合同分包给一家或者多家小微企业，小微企业承担的合同份额不低于合同金额的28%，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注：①中小微企业划分标准按照《工业和信息化部 国家统计局 国家发展和改革委员会 财政部关于印发中小企业划型标准规定的通知》（工信部联企业〔2011〕300号）执行。②本招标项目属于其他未列明行业。③分包意向协议书格式自拟。</w:t>
            </w:r>
          </w:p>
        </w:tc>
      </w:tr>
    </w:tbl>
    <w:p>
      <w:pPr>
        <w:pStyle w:val="null3"/>
      </w:pPr>
      <w:r>
        <w:rPr/>
        <w:t>采购包2（选择2026年食品(含食用农产品)快速检测技术服务机构（二））：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签署《资格声明函》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签署《资格声明函》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签署《资格声明函》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签署《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本项目不接受联合体投标：签署《资格声明函》。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服务由符合政策要求的中小企业承接【合同分包形式预留】。预留份额通过以下措施进行,供应商根据企业类型选择以下其中一种方式参与： 1.供应商不属于中小企业的，必须将本项目合同分包给一家或者多家中小企业【是指大型分包给中型及小微，或大型分包给小微】，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2.供应商属于中型企业的，必须将本项目合同分包给一家或者多家小微企业，小微企业承担的合同份额不低于合同金额的28%，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3.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注：①中小微企业划分标准按照《工业和信息化部 国家统计局 国家发展和改革委员会 财政部关于印发中小企业划型标准规定的通知》（工信部联企业〔2011〕300号）执行。②本招标项目属于其他未列明行业。③分包意向协议书格式自拟。</w:t>
            </w:r>
          </w:p>
        </w:tc>
      </w:tr>
    </w:tbl>
    <w:p>
      <w:pPr>
        <w:pStyle w:val="null3"/>
        <w:ind w:firstLine="480"/>
      </w:pPr>
      <w:r>
        <w:rPr/>
        <w:t>表二符合性审查表：</w:t>
      </w:r>
    </w:p>
    <w:p>
      <w:pPr>
        <w:pStyle w:val="null3"/>
      </w:pPr>
      <w:r>
        <w:rPr/>
        <w:t>采购包1（选择2026年食品(含食用农产品)快速检测技术服务机构（一））：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投标报价是固定价且是唯一，未超过本项目采购预算（最高限价）</w:t>
            </w:r>
          </w:p>
        </w:tc>
        <w:tc>
          <w:tcPr>
            <w:tcW w:type="dxa" w:w="4238"/>
          </w:tcPr>
          <w:p>
            <w:pPr>
              <w:pStyle w:val="null3"/>
            </w:pPr>
            <w:r>
              <w:rPr/>
              <w:t>投标报价是固定价且是唯一的，未超过本项目采购预算（最高限价）。</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“★”号条款（如有）</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政府采购异常低价审查</w:t>
            </w:r>
          </w:p>
        </w:tc>
        <w:tc>
          <w:tcPr>
            <w:tcW w:type="dxa" w:w="4238"/>
          </w:tcPr>
          <w:p>
            <w:pPr>
              <w:pStyle w:val="null3"/>
            </w:pPr>
            <w:r>
              <w:rPr/>
              <w:t>根据《关于推动解决政府采购异常低价问题的通知》财库〔2026〕2号，政府采购评审中出现下列情形之一的，评标委员会应当启动异常低价投标审查程序：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 相关法律法规对供应商报价有规定的，从其规定。 注：评标委员会启动异常低价投标审查后，属于前述第①项至第④项情形的，应当要求相关供应商在评审现场合理的时间内对投标价格作出解释，提供项目具体成本测算等与报价合理性相关的书面说明及必要的证明材料，包括但不限于原材料成本、人工成本、制造费用等。其中，属于第③项情形，供应商已随投标文件一并提交相关书面说明及必要的证明材料的，在评审现场可不再重复提交。如投标供应商不能提供书面说明、证明材料，或者提供的书面说明、证明材料不能证明其报价合理性的，评标委员会应当将其作为无效投标处理。（注：本项评审适用于出现上述情形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r>
        <w:rPr/>
        <w:t>采购包2（选择2026年食品(含食用农产品)快速检测技术服务机构（二））：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投标报价是固定价且是唯一，未超过本项目采购预算（最高限价）</w:t>
            </w:r>
          </w:p>
        </w:tc>
        <w:tc>
          <w:tcPr>
            <w:tcW w:type="dxa" w:w="4238"/>
          </w:tcPr>
          <w:p>
            <w:pPr>
              <w:pStyle w:val="null3"/>
            </w:pPr>
            <w:r>
              <w:rPr/>
              <w:t>投标报价是固定价且是唯一的，未超过本项目采购预算（最高限价）。</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“★”号条款（如有）</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政府采购异常低价审查</w:t>
            </w:r>
          </w:p>
        </w:tc>
        <w:tc>
          <w:tcPr>
            <w:tcW w:type="dxa" w:w="4238"/>
          </w:tcPr>
          <w:p>
            <w:pPr>
              <w:pStyle w:val="null3"/>
            </w:pPr>
            <w:r>
              <w:rPr/>
              <w:t>根据《关于推动解决政府采购异常低价问题的通知》财库〔2026〕2号，政府采购评审中出现下列情形之一的，评标委员会应当启动异常低价投标审查程序：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 相关法律法规对供应商报价有规定的，从其规定。 注：评标委员会启动异常低价投标审查后，属于前述第①项至第④项情形的，应当要求相关供应商在评审现场合理的时间内对投标价格作出解释，提供项目具体成本测算等与报价合理性相关的书面说明及必要的证明材料，包括但不限于原材料成本、人工成本、制造费用等。其中，属于第③项情形，供应商已随投标文件一并提交相关书面说明及必要的证明材料的，在评审现场可不再重复提交。如投标供应商不能提供书面说明、证明材料，或者提供的书面说明、证明材料不能证明其报价合理性的，评标委员会应当将其作为无效投标处理。（注：本项评审适用于出现上述情形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采购包1(选择2026年食品(含食用农产品)快速检测技术服务机构（一）):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技术部分53.0分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采购需求响应情况 (5.0分)</w:t>
            </w:r>
          </w:p>
        </w:tc>
        <w:tc>
          <w:tcPr>
            <w:tcW w:type="dxa" w:w="5076"/>
          </w:tcPr>
          <w:p>
            <w:pPr>
              <w:pStyle w:val="null3"/>
              <w:jc w:val="left"/>
            </w:pPr>
            <w:r>
              <w:rPr/>
              <w:t>投标人完全响应采购需求的条款（涉及其他技术、商务评审要素的条款除外），得5分；有1-3项条款（涉及其他技术、商务评审要素的条款除外）不满足的得3分；有4-6项条款（涉及其他技术、商务评审要素的条款除外）不满足的得 1分；有7项或以上条款（涉及其他技术、商务评审要素的条款除外）不满足的不得分。</w:t>
            </w:r>
          </w:p>
        </w:tc>
      </w:tr>
      <w:tr>
        <w:tc>
          <w:tcPr>
            <w:tcW w:type="dxa" w:w="922"/>
            <w:gridSpan w:val="2"/>
            <w:vMerge/>
          </w:tcPr>
          <w:p/>
        </w:tc>
        <w:tc>
          <w:tcPr>
            <w:tcW w:type="dxa" w:w="2307"/>
          </w:tcPr>
          <w:p>
            <w:pPr>
              <w:pStyle w:val="null3"/>
              <w:jc w:val="left"/>
            </w:pPr>
            <w:r>
              <w:rPr/>
              <w:t>实验室可承检检测项目 (10.0分)</w:t>
            </w:r>
          </w:p>
        </w:tc>
        <w:tc>
          <w:tcPr>
            <w:tcW w:type="dxa" w:w="5076"/>
          </w:tcPr>
          <w:p>
            <w:pPr>
              <w:pStyle w:val="null3"/>
              <w:jc w:val="left"/>
            </w:pPr>
            <w:r>
              <w:rPr/>
              <w:t>对照采购需求《食品（食用农产品）快检品种和项目表》（一）、（二），投标人实验室可承检32个及以上检测项目的，得10分；可承检20个及以上、不足32个的，得5分；其他情况，得0分。 评分要求：提供①采购需求《食品（食用农产品）快检品种和项目表》中对应检测项目在有效期内的CMA或CATL证书附表和封面页复印件；②附表中对应检测项目所在页的复印件；③提供检测项目所在CMA或CATL证书附表的所在页码与序号。缺三项中任何一项不得分，按检测项目计算。</w:t>
            </w:r>
          </w:p>
        </w:tc>
      </w:tr>
      <w:tr>
        <w:tc>
          <w:tcPr>
            <w:tcW w:type="dxa" w:w="922"/>
            <w:gridSpan w:val="2"/>
            <w:vMerge/>
          </w:tcPr>
          <w:p/>
        </w:tc>
        <w:tc>
          <w:tcPr>
            <w:tcW w:type="dxa" w:w="2307"/>
          </w:tcPr>
          <w:p>
            <w:pPr>
              <w:pStyle w:val="null3"/>
              <w:jc w:val="left"/>
            </w:pPr>
            <w:r>
              <w:rPr/>
              <w:t>拟投入项目团队力量-1 (5.0分)</w:t>
            </w:r>
          </w:p>
        </w:tc>
        <w:tc>
          <w:tcPr>
            <w:tcW w:type="dxa" w:w="5076"/>
          </w:tcPr>
          <w:p>
            <w:pPr>
              <w:pStyle w:val="null3"/>
              <w:jc w:val="left"/>
            </w:pPr>
            <w:r>
              <w:rPr/>
              <w:t>拟投入人员有与本项目相关专业（食品类专业、与食品安全相关的质量类、生物类、化学类、医药类等专业）高级职称的数量情况。（1）达到10名或以上，且正高级职称人员不少于5名的，得5分；（2）达到10名或以上，且正高级职称人员不少于2名的，得3分；（3）达到6名（包含6名）至9名（包含9名）的，得2分；（4）达到5名（包含5名）至7名（包含7名）的，得1分；（5）不足5名的，得0分。评分要求：提供①拟投入人员的职称证书、毕业（学位）证书复印件；②相关人员的投标人用工证明复印件（提供以下任意1项即可）：a）由投标人为其购买的本项目投标截止日近3个月以内的任意1个月的社保证明（代缴个税税单或参加社会保险的《投保单》或《社会保险参保人员证明》等证明均可）；b）如果该人员入职投标人单位不足1个月，则提供劳动合同复印件。缺①和②这二项中任何一项不得分。</w:t>
            </w:r>
          </w:p>
        </w:tc>
      </w:tr>
      <w:tr>
        <w:tc>
          <w:tcPr>
            <w:tcW w:type="dxa" w:w="922"/>
            <w:gridSpan w:val="2"/>
            <w:vMerge/>
          </w:tcPr>
          <w:p/>
        </w:tc>
        <w:tc>
          <w:tcPr>
            <w:tcW w:type="dxa" w:w="2307"/>
          </w:tcPr>
          <w:p>
            <w:pPr>
              <w:pStyle w:val="null3"/>
              <w:jc w:val="left"/>
            </w:pPr>
            <w:r>
              <w:rPr/>
              <w:t>拟投入项目团队力量-2 (5.0分)</w:t>
            </w:r>
          </w:p>
        </w:tc>
        <w:tc>
          <w:tcPr>
            <w:tcW w:type="dxa" w:w="5076"/>
          </w:tcPr>
          <w:p>
            <w:pPr>
              <w:pStyle w:val="null3"/>
              <w:jc w:val="left"/>
            </w:pPr>
            <w:r>
              <w:rPr/>
              <w:t>拟投入本项目人员满足招标文件要求的，有＞30人有快检服务经验的，得5分；有21-30人有快检服务经验的，得3分；有15-20人有快检服务经验的，得2分；有10-14人有快检服务经验的，得1分；9人或以下的，不得分。评分要求：提供①拟投入人员投标人用工证明的复印件（提供以下任意一项即可）： a）由投标人为其购买的本项目投标截止日近三个月以内的任意1个月的社保证明（代缴个税税单或参加社会保险的《投保单》或《社会保险参保人员证明》等证明均可）；b）如果该人员入职投标人单位不足1个月，则提供劳动合同复印件；②人员上门服务记录（需提供相关签到软件的签到截图，截图内容包含服务时间、人员姓名、服务对象等，其他服务记录无效）。缺两项中任何一项不得分。</w:t>
            </w:r>
          </w:p>
        </w:tc>
      </w:tr>
      <w:tr>
        <w:tc>
          <w:tcPr>
            <w:tcW w:type="dxa" w:w="922"/>
            <w:gridSpan w:val="2"/>
            <w:vMerge/>
          </w:tcPr>
          <w:p/>
        </w:tc>
        <w:tc>
          <w:tcPr>
            <w:tcW w:type="dxa" w:w="2307"/>
          </w:tcPr>
          <w:p>
            <w:pPr>
              <w:pStyle w:val="null3"/>
              <w:jc w:val="left"/>
            </w:pPr>
            <w:r>
              <w:rPr/>
              <w:t>培训能力-1 (2.0分)</w:t>
            </w:r>
          </w:p>
        </w:tc>
        <w:tc>
          <w:tcPr>
            <w:tcW w:type="dxa" w:w="5076"/>
          </w:tcPr>
          <w:p>
            <w:pPr>
              <w:pStyle w:val="null3"/>
              <w:jc w:val="left"/>
            </w:pPr>
            <w:r>
              <w:rPr/>
              <w:t>2023年1月1日至今（以证明材料落款时间为准），投标人有对政府部门快检监管人员进行集中培训经历：每提供1次符合要求的培训经历得1分，最高得2分。评分要求：提供①培训通知书或培训证明；②人员培训记录（签到表）；③现场培训照片。缺三项中任何一项不得分。</w:t>
            </w:r>
          </w:p>
        </w:tc>
      </w:tr>
      <w:tr>
        <w:tc>
          <w:tcPr>
            <w:tcW w:type="dxa" w:w="922"/>
            <w:gridSpan w:val="2"/>
            <w:vMerge/>
          </w:tcPr>
          <w:p/>
        </w:tc>
        <w:tc>
          <w:tcPr>
            <w:tcW w:type="dxa" w:w="2307"/>
          </w:tcPr>
          <w:p>
            <w:pPr>
              <w:pStyle w:val="null3"/>
              <w:jc w:val="left"/>
            </w:pPr>
            <w:r>
              <w:rPr/>
              <w:t>培训能力-2 (2.0分)</w:t>
            </w:r>
          </w:p>
        </w:tc>
        <w:tc>
          <w:tcPr>
            <w:tcW w:type="dxa" w:w="5076"/>
          </w:tcPr>
          <w:p>
            <w:pPr>
              <w:pStyle w:val="null3"/>
              <w:jc w:val="left"/>
            </w:pPr>
            <w:r>
              <w:rPr/>
              <w:t>2023年1月1日至今（以证明材料落款时间为准），投标人有对农贸市场（大型超市）快检人员进行集中培训经历：要求单场培训超过30人，每提供1次符合要求的培训经历得1分，最高得2分。 评分要求：提供①培训通知书或培训证明；②人员培训记录（签到表）；③现场培训照片。④缺三项中任何一项不得分。</w:t>
            </w:r>
          </w:p>
        </w:tc>
      </w:tr>
      <w:tr>
        <w:tc>
          <w:tcPr>
            <w:tcW w:type="dxa" w:w="922"/>
            <w:gridSpan w:val="2"/>
            <w:vMerge/>
          </w:tcPr>
          <w:p/>
        </w:tc>
        <w:tc>
          <w:tcPr>
            <w:tcW w:type="dxa" w:w="2307"/>
          </w:tcPr>
          <w:p>
            <w:pPr>
              <w:pStyle w:val="null3"/>
              <w:jc w:val="left"/>
            </w:pPr>
            <w:r>
              <w:rPr/>
              <w:t>服务工作实施方案（等次分值选择：0.0;3.0;6.0;10.0;） (10.0分)</w:t>
            </w:r>
          </w:p>
        </w:tc>
        <w:tc>
          <w:tcPr>
            <w:tcW w:type="dxa" w:w="5076"/>
          </w:tcPr>
          <w:p>
            <w:pPr>
              <w:pStyle w:val="null3"/>
              <w:jc w:val="left"/>
            </w:pPr>
            <w:r>
              <w:rPr/>
              <w:t>根据供应商提供的服务工作实施方案（包括但不限于项目组织架构及职责分工、工作服务流程、各项工作任务开展计划、服务质量保证措施、工作管理制度、培训服务方案、快检工作优化及创新方面的合理化建议等方面）进行综合评审： （1）方案内容完整全面、包含以上所有评审要点，有具体的组织架构及明确的职责分工，各项工作任务有详细的工作开展计划及服务标准、工作流程清晰，服务质量保证措施安排合理贴合项目实际情况，合理化建议可操作性强，完全响应采购需求且对各服务对象实际情况掌握充分的，得10分；（2）方案内容比较完整，有具体的组织架构及明确的职责分工，各项工作任务有比较详细的工作开展计划及服务标准、工作流程较清晰，服务质量保证措施安排比较合理、比较贴合项目实际情况，合理化建议可操作性较强，可响应采购需求的，得6分；（3）方案内容不完整，组织架构及职责分工不明确，各项工作任务的开展计划、工作流程不清晰，服务质量保证措施、合理化建议安排不合理、可操作性欠缺，仅部分响应采购需求的，得3分；（4）无提供的，得0分。</w:t>
            </w:r>
          </w:p>
        </w:tc>
      </w:tr>
      <w:tr>
        <w:tc>
          <w:tcPr>
            <w:tcW w:type="dxa" w:w="922"/>
            <w:gridSpan w:val="2"/>
            <w:vMerge/>
          </w:tcPr>
          <w:p/>
        </w:tc>
        <w:tc>
          <w:tcPr>
            <w:tcW w:type="dxa" w:w="2307"/>
          </w:tcPr>
          <w:p>
            <w:pPr>
              <w:pStyle w:val="null3"/>
              <w:jc w:val="left"/>
            </w:pPr>
            <w:r>
              <w:rPr/>
              <w:t>应急服务能力-1（等次分值选择：0.0;1.0;3.0;6.0;9.0;） (9.0分)</w:t>
            </w:r>
          </w:p>
        </w:tc>
        <w:tc>
          <w:tcPr>
            <w:tcW w:type="dxa" w:w="5076"/>
          </w:tcPr>
          <w:p>
            <w:pPr>
              <w:pStyle w:val="null3"/>
              <w:jc w:val="left"/>
            </w:pPr>
            <w:r>
              <w:rPr/>
              <w:t>根据供应商提供的针对临时性、突击性工作及对食品安全保障、重要检查、突发公共事件、以及采购人特别委派任务时的应急处理情况等方面的应急服务能力进行综合评审：（1）有应急预案，内容全面，应急预防措施完善、可行性高，应急程序清晰合理，完全满足项目需求的，得9分；（2）有应急预案，内容较全面，应急预防措施较完善、可行性较高，应急程序清晰较合理，满足项目需求的，得6分；（3）有应急预案，内容基本全面，应急预防措施基本完善、可行性一般，应急程序基本清晰合理，基本满足项目需求的，得3分；（4）有应急预案，内容不全面，应急程序操作性较弱，不完全满足项目需求的，得1分；（5）不提供不得分。</w:t>
            </w:r>
          </w:p>
        </w:tc>
      </w:tr>
      <w:tr>
        <w:tc>
          <w:tcPr>
            <w:tcW w:type="dxa" w:w="922"/>
            <w:gridSpan w:val="2"/>
            <w:vMerge/>
          </w:tcPr>
          <w:p/>
        </w:tc>
        <w:tc>
          <w:tcPr>
            <w:tcW w:type="dxa" w:w="2307"/>
          </w:tcPr>
          <w:p>
            <w:pPr>
              <w:pStyle w:val="null3"/>
              <w:jc w:val="left"/>
            </w:pPr>
            <w:r>
              <w:rPr/>
              <w:t>应急服务能力-2 (2.0分)</w:t>
            </w:r>
          </w:p>
        </w:tc>
        <w:tc>
          <w:tcPr>
            <w:tcW w:type="dxa" w:w="5076"/>
          </w:tcPr>
          <w:p>
            <w:pPr>
              <w:pStyle w:val="null3"/>
              <w:jc w:val="left"/>
            </w:pPr>
            <w:r>
              <w:rPr/>
              <w:t>投标人承诺在接到采购人应急任务要求时，能够实际响应并到现场（以到采购人服务地点（广州市荔湾区市场监督管理局荔湾区长寿西路70号为中心）为准）：在工作时间到达时长≤30分钟，非工作时间≤1小时的得2分；在工作时间30分钟＜时长≤1小时到达，非工作时间1小时＜时长≤1.5小时到达的得1分；工作时间超过1小时（不含）到达，非工作时间1.5小时到达的得0分。评分要求：①提供符合到达时限的盖章承诺函原件，格式自定；不提供不得分。②投标人若提供多个响应时间的，按所提供的响应时间中最长的时间进行计算得分。</w:t>
            </w:r>
          </w:p>
        </w:tc>
      </w:tr>
      <w:tr>
        <w:tc>
          <w:tcPr>
            <w:tcW w:type="dxa" w:w="922"/>
            <w:gridSpan w:val="2"/>
            <w:vMerge/>
          </w:tcPr>
          <w:p/>
        </w:tc>
        <w:tc>
          <w:tcPr>
            <w:tcW w:type="dxa" w:w="2307"/>
          </w:tcPr>
          <w:p>
            <w:pPr>
              <w:pStyle w:val="null3"/>
              <w:jc w:val="left"/>
            </w:pPr>
            <w:r>
              <w:rPr/>
              <w:t>综合管理能力 (3.0分)</w:t>
            </w:r>
          </w:p>
        </w:tc>
        <w:tc>
          <w:tcPr>
            <w:tcW w:type="dxa" w:w="5076"/>
          </w:tcPr>
          <w:p>
            <w:pPr>
              <w:pStyle w:val="null3"/>
              <w:jc w:val="left"/>
            </w:pPr>
            <w:r>
              <w:rPr/>
              <w:t>投标人具有有效期内的质量管理体系、职业健康安全管理体系、环境管理体系认证证书，且上述体系范围应覆盖食品或食用农产品检测服务的，每提供一个得1分，最高得3分。 评分要求：（1）提供有效期内的：①认证证书复印件、②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须提供相关佐证资料，情况属实的，可对应得分，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同类项目业绩-1 (3.0分)</w:t>
            </w:r>
          </w:p>
        </w:tc>
        <w:tc>
          <w:tcPr>
            <w:tcW w:type="dxa" w:w="5076"/>
          </w:tcPr>
          <w:p>
            <w:pPr>
              <w:pStyle w:val="null3"/>
              <w:jc w:val="left"/>
            </w:pPr>
            <w:r>
              <w:rPr/>
              <w:t>2023年1月1日至今（以合同签订时间为准），投标人具有食用农产品快速检测服务项目业绩，每提供1份得1分，最高得3分；不提供的得0分。 评分要求：提供①快检服务合同复印件；②中标（成交）通知书复印件（未通过招标采购的合同可出具说明函代替）。缺二项中任何一项不得分。</w:t>
            </w:r>
          </w:p>
        </w:tc>
      </w:tr>
      <w:tr>
        <w:tc>
          <w:tcPr>
            <w:tcW w:type="dxa" w:w="922"/>
            <w:gridSpan w:val="2"/>
            <w:vMerge/>
          </w:tcPr>
          <w:p/>
        </w:tc>
        <w:tc>
          <w:tcPr>
            <w:tcW w:type="dxa" w:w="2307"/>
          </w:tcPr>
          <w:p>
            <w:pPr>
              <w:pStyle w:val="null3"/>
              <w:jc w:val="left"/>
            </w:pPr>
            <w:r>
              <w:rPr/>
              <w:t>同类项目业绩-2 (1.0分)</w:t>
            </w:r>
          </w:p>
        </w:tc>
        <w:tc>
          <w:tcPr>
            <w:tcW w:type="dxa" w:w="5076"/>
          </w:tcPr>
          <w:p>
            <w:pPr>
              <w:pStyle w:val="null3"/>
              <w:jc w:val="left"/>
            </w:pPr>
            <w:r>
              <w:rPr/>
              <w:t>2023年1月1日至今（以合同签订时间为准），投标人具有食用农产品信息化追溯服务项目业绩，得1分；不提供的得0分。评分要求：提供①合同复印件；②中标（成交）通知书复印件（未通过招标采购的合同可出具说明函代替）。③缺二项中任何一项不得分。</w:t>
            </w:r>
          </w:p>
        </w:tc>
      </w:tr>
      <w:tr>
        <w:tc>
          <w:tcPr>
            <w:tcW w:type="dxa" w:w="922"/>
            <w:gridSpan w:val="2"/>
            <w:vMerge/>
          </w:tcPr>
          <w:p/>
        </w:tc>
        <w:tc>
          <w:tcPr>
            <w:tcW w:type="dxa" w:w="2307"/>
          </w:tcPr>
          <w:p>
            <w:pPr>
              <w:pStyle w:val="null3"/>
              <w:jc w:val="left"/>
            </w:pPr>
            <w:r>
              <w:rPr/>
              <w:t>监督抽检能力 (2.0分)</w:t>
            </w:r>
          </w:p>
        </w:tc>
        <w:tc>
          <w:tcPr>
            <w:tcW w:type="dxa" w:w="5076"/>
          </w:tcPr>
          <w:p>
            <w:pPr>
              <w:pStyle w:val="null3"/>
              <w:jc w:val="left"/>
            </w:pPr>
            <w:r>
              <w:rPr/>
              <w:t>2023年1月1日至今（以合同签订时间为准），投标人具备委托的食品（含食用农产品）监督抽检能力的，得2分；不提供的得0分。评分要求：提供①监督抽检委托合同复印件；②中标（成交）通知书复印件（未通过招标采购的合同可出具说明函代替）；③监督抽检报告复印件。④缺三项中任何一项不得分。</w:t>
            </w:r>
          </w:p>
        </w:tc>
      </w:tr>
      <w:tr>
        <w:tc>
          <w:tcPr>
            <w:tcW w:type="dxa" w:w="922"/>
            <w:gridSpan w:val="2"/>
            <w:vMerge/>
          </w:tcPr>
          <w:p/>
        </w:tc>
        <w:tc>
          <w:tcPr>
            <w:tcW w:type="dxa" w:w="2307"/>
          </w:tcPr>
          <w:p>
            <w:pPr>
              <w:pStyle w:val="null3"/>
              <w:jc w:val="left"/>
            </w:pPr>
            <w:r>
              <w:rPr/>
              <w:t>技术支撑能力-1 (4.0分)</w:t>
            </w:r>
          </w:p>
        </w:tc>
        <w:tc>
          <w:tcPr>
            <w:tcW w:type="dxa" w:w="5076"/>
          </w:tcPr>
          <w:p>
            <w:pPr>
              <w:pStyle w:val="null3"/>
              <w:jc w:val="left"/>
            </w:pPr>
            <w:r>
              <w:rPr/>
              <w:t>（1）2023年1月1日至今，投标人有参加省级（不含副省级）及以上政府部门组织的农贸市场食用农产品快检工作监督及质量评价，考核评价优秀率100%且盲样评价准确率100%（评价盲样总数≥40份），提供1次得2分，最高得4分； （2）2023年1月1日至今，投标人有参加地市级（含副省级市）政府部门组织的农贸市场食用农产品快检工作监督及质量评价，考核评价优秀率100%且盲样评价准确率100%（评价盲样总数≥40份），提供1次得1分，最高得2分； （3）其他情况，得0分。 注：以上（1）（2）两项不可累计得分，本项最高得4分。 评分要求：提供①政府部门的评价证明文件复印件；②证明文件中能体现优秀率和准确率（正确率）。未提供或不符合的不得分。</w:t>
            </w:r>
          </w:p>
        </w:tc>
      </w:tr>
      <w:tr>
        <w:tc>
          <w:tcPr>
            <w:tcW w:type="dxa" w:w="922"/>
            <w:gridSpan w:val="2"/>
            <w:vMerge/>
          </w:tcPr>
          <w:p/>
        </w:tc>
        <w:tc>
          <w:tcPr>
            <w:tcW w:type="dxa" w:w="2307"/>
          </w:tcPr>
          <w:p>
            <w:pPr>
              <w:pStyle w:val="null3"/>
              <w:jc w:val="left"/>
            </w:pPr>
            <w:r>
              <w:rPr/>
              <w:t>技术支撑能力-2 (3.0分)</w:t>
            </w:r>
          </w:p>
        </w:tc>
        <w:tc>
          <w:tcPr>
            <w:tcW w:type="dxa" w:w="5076"/>
          </w:tcPr>
          <w:p>
            <w:pPr>
              <w:pStyle w:val="null3"/>
              <w:jc w:val="left"/>
            </w:pPr>
            <w:r>
              <w:rPr/>
              <w:t>2023年1月1日至今（以证明材料的落款时间为准），投标人有参加组织的农产品质量安全检测技术能力验证：（1）考核结果全部为“合格”且考核等级达到4个A的，得3分；（2）考核结果全部为“合格”且考核等级达到3个A的，得2分；（3）其他情况，得0分。评分要求：提供考核结果证明文件。不提供的，不得分。</w:t>
            </w:r>
          </w:p>
        </w:tc>
      </w:tr>
      <w:tr>
        <w:tc>
          <w:tcPr>
            <w:tcW w:type="dxa" w:w="922"/>
            <w:gridSpan w:val="2"/>
            <w:vMerge/>
          </w:tcPr>
          <w:p/>
        </w:tc>
        <w:tc>
          <w:tcPr>
            <w:tcW w:type="dxa" w:w="2307"/>
          </w:tcPr>
          <w:p>
            <w:pPr>
              <w:pStyle w:val="null3"/>
              <w:jc w:val="left"/>
            </w:pPr>
            <w:r>
              <w:rPr/>
              <w:t>技术支撑能力-3 (2.0分)</w:t>
            </w:r>
          </w:p>
        </w:tc>
        <w:tc>
          <w:tcPr>
            <w:tcW w:type="dxa" w:w="5076"/>
          </w:tcPr>
          <w:p>
            <w:pPr>
              <w:pStyle w:val="null3"/>
              <w:jc w:val="left"/>
            </w:pPr>
            <w:r>
              <w:rPr/>
              <w:t>（1）2023年1月1日以来，投标人有参加省级（不含副省级）及以上政府部门组织的食品安全承检机构考核评价，考核评价结果综合得分排名前5名的（至少应有＞10家以上单位参与考核），每提供1次，得1分，最高得2分； （2）2023年1月1日以来，投标人有参加省级（不含副省级）及以上政府部门组织的食品安全承检机构考核评价，考核评价结果综合得分排名未达前5名但在前10名的（至少应有＞30家以上单位参与考核），每提供1次得0.5分，最高得1分； （3）其他情况，不得分。 【注：以上（1）（2）可累计，但最多仅计2次评价情况，提供①政府部门的评价证明文件复印件；②证明文件中能体现排名。未提供或不符合的不得分。本项最高得2分。】</w:t>
            </w:r>
          </w:p>
        </w:tc>
      </w:tr>
      <w:tr>
        <w:tc>
          <w:tcPr>
            <w:tcW w:type="dxa" w:w="922"/>
            <w:gridSpan w:val="2"/>
            <w:vMerge/>
          </w:tcPr>
          <w:p/>
        </w:tc>
        <w:tc>
          <w:tcPr>
            <w:tcW w:type="dxa" w:w="2307"/>
          </w:tcPr>
          <w:p>
            <w:pPr>
              <w:pStyle w:val="null3"/>
              <w:jc w:val="left"/>
            </w:pPr>
            <w:r>
              <w:rPr/>
              <w:t>技术支撑能力-4 (3.0分)</w:t>
            </w:r>
          </w:p>
        </w:tc>
        <w:tc>
          <w:tcPr>
            <w:tcW w:type="dxa" w:w="5076"/>
          </w:tcPr>
          <w:p>
            <w:pPr>
              <w:pStyle w:val="null3"/>
              <w:jc w:val="left"/>
            </w:pPr>
            <w:r>
              <w:rPr/>
              <w:t>投标人具备食品（含食用农产品）监督抽检复检能力情况：2023年1月1日至今（以证明材料的落款时间为准），参加食用农产品监督抽检复检工作≥30批次的，得3分；＜30批次的，得0分。评分要求：提供①复检机构的资质证明复印件；②出具30批次或以上的食用农产品复检报告复印件。③缺二项中任何一项不得分。</w:t>
            </w:r>
          </w:p>
        </w:tc>
      </w:tr>
      <w:tr>
        <w:tc>
          <w:tcPr>
            <w:tcW w:type="dxa" w:w="922"/>
            <w:gridSpan w:val="2"/>
            <w:vMerge/>
          </w:tcPr>
          <w:p/>
        </w:tc>
        <w:tc>
          <w:tcPr>
            <w:tcW w:type="dxa" w:w="2307"/>
          </w:tcPr>
          <w:p>
            <w:pPr>
              <w:pStyle w:val="null3"/>
              <w:jc w:val="left"/>
            </w:pPr>
            <w:r>
              <w:rPr/>
              <w:t>技术支撑能力-5 (2.0分)</w:t>
            </w:r>
          </w:p>
        </w:tc>
        <w:tc>
          <w:tcPr>
            <w:tcW w:type="dxa" w:w="5076"/>
          </w:tcPr>
          <w:p>
            <w:pPr>
              <w:pStyle w:val="null3"/>
              <w:jc w:val="left"/>
            </w:pPr>
            <w:r>
              <w:rPr/>
              <w:t>投标人具有国家级食品检验检测中心得2分； 其他情况不得分，评分要求：国家级食品检测中心提供CMA资质认定证书及名录查询截图。</w:t>
            </w:r>
          </w:p>
        </w:tc>
      </w:tr>
      <w:tr>
        <w:tc>
          <w:tcPr>
            <w:tcW w:type="dxa" w:w="922"/>
            <w:gridSpan w:val="2"/>
            <w:vMerge/>
          </w:tcPr>
          <w:p/>
        </w:tc>
        <w:tc>
          <w:tcPr>
            <w:tcW w:type="dxa" w:w="2307"/>
          </w:tcPr>
          <w:p>
            <w:pPr>
              <w:pStyle w:val="null3"/>
              <w:jc w:val="left"/>
            </w:pPr>
            <w:r>
              <w:rPr/>
              <w:t>科研能力 (3.0分)</w:t>
            </w:r>
          </w:p>
        </w:tc>
        <w:tc>
          <w:tcPr>
            <w:tcW w:type="dxa" w:w="5076"/>
          </w:tcPr>
          <w:p>
            <w:pPr>
              <w:pStyle w:val="null3"/>
              <w:jc w:val="left"/>
            </w:pPr>
            <w:r>
              <w:rPr/>
              <w:t>2021年1月1日至今，投标人作为食用农产品快检相关标准的参与制定单位： （1）已发布1项地方或行业或国家标准的，得3分； （2）已发布1项及以上团体标准的，得2分； （4）其他情况，得0分。 评分要求：提供①已发布标准文本的复印件；②在官方网站查询结果证明文件。缺二项中任何一项不得分。提供与食用农产品快检无关的标准，不得分。本项最高得3分。</w:t>
            </w:r>
          </w:p>
        </w:tc>
      </w:tr>
      <w:tr>
        <w:tc>
          <w:tcPr>
            <w:tcW w:type="dxa" w:w="922"/>
            <w:gridSpan w:val="2"/>
            <w:vMerge/>
          </w:tcPr>
          <w:p/>
        </w:tc>
        <w:tc>
          <w:tcPr>
            <w:tcW w:type="dxa" w:w="2307"/>
          </w:tcPr>
          <w:p>
            <w:pPr>
              <w:pStyle w:val="null3"/>
              <w:jc w:val="left"/>
            </w:pPr>
            <w:r>
              <w:rPr/>
              <w:t>拟投入项目车辆保障 (4.0分)</w:t>
            </w:r>
          </w:p>
        </w:tc>
        <w:tc>
          <w:tcPr>
            <w:tcW w:type="dxa" w:w="5076"/>
          </w:tcPr>
          <w:p>
            <w:pPr>
              <w:pStyle w:val="null3"/>
              <w:jc w:val="left"/>
            </w:pPr>
            <w:r>
              <w:rPr/>
              <w:t>投标人为本项目拟投入车辆5台及以上，且至少有1辆快速检测工作车辆的，得4分；投标人为本项目拟投入车辆5台及以上，但无快检工作车辆的，得3分；投标人为本项目拟投入车辆3台及以上，但无快检工作车辆的，得2分；其他情况，得0分。 评分要求：投标人自有的，需提供车辆行驶证及购车发票复印件；租赁的，需提供车辆行驶证复印件、有效的车辆租赁协议复印件、汽车租赁经营备案证明的复印件，且租赁协议应当是投标人名义订立；提供承诺的，须同时承诺：在中标通知书发出5天内向采购人提交投标时所承诺投入上述投入项目车辆保障的相关证明材料【证明材料包括车辆行驶证及购车发票复印件（自有的情况）；项目车辆保障需提供以投标人名义订立的且有效的租赁协议复印件、租赁公司的行驶证或汽车租赁经营备案证明复印件（租赁的情况）】。</w:t>
            </w:r>
          </w:p>
        </w:tc>
      </w:tr>
      <w:tr>
        <w:tc>
          <w:tcPr>
            <w:tcW w:type="dxa" w:w="922"/>
            <w:gridSpan w:val="2"/>
            <w:vMerge/>
          </w:tcPr>
          <w:p/>
        </w:tc>
        <w:tc>
          <w:tcPr>
            <w:tcW w:type="dxa" w:w="2307"/>
          </w:tcPr>
          <w:p>
            <w:pPr>
              <w:pStyle w:val="null3"/>
              <w:jc w:val="left"/>
            </w:pPr>
            <w:r>
              <w:rPr/>
              <w:t>拟投入项目储运设施 (3.0分)</w:t>
            </w:r>
          </w:p>
        </w:tc>
        <w:tc>
          <w:tcPr>
            <w:tcW w:type="dxa" w:w="5076"/>
          </w:tcPr>
          <w:p>
            <w:pPr>
              <w:pStyle w:val="null3"/>
              <w:jc w:val="left"/>
            </w:pPr>
            <w:r>
              <w:rPr/>
              <w:t>投标人有本项目拟投入的食品专用冷藏冷冻仓库，且总容积≥200m³的，得3分；100m³≤总容积＜200m³的，得2分；50m³≤总容积＜100m³的，得1分；其他情况，得0分。评分要求：提供①承诺函或投标人自有（自有产权证明、冷库建造合同的复印件及现场图片复印件）或租赁（有效的租赁协议复印件、租赁公司的产权证明复印件、冷库建造合同的复印件及现场图片，且租赁协议应当是投标人名义订立）的证明材料；②冷库建造合同的复印件及现场图片。③投标人提供自有或租赁的证明材料需须体现容积和制冷参数，否则不得分。④如提供承诺函的，须同时承诺：在中标通知书发出5天内向采购人提交投标时所承诺投入上述储运设施的相关证明材料【证明材料包括设备冷库建造合同的复印件及现场图片、对应的购置发票或合同（自有的需提供自有产权证明；租赁的储运设施需提供以投标人名义订立的且有效的租赁协议复印件、租赁公司的产权证明复印件）】；⑥以上①~⑤的要求缺少提供任何一项或不按要求提供则不得分。</w:t>
            </w:r>
          </w:p>
        </w:tc>
      </w:tr>
      <w:tr>
        <w:tc>
          <w:tcPr>
            <w:tcW w:type="dxa" w:w="922"/>
            <w:gridSpan w:val="2"/>
            <w:vMerge/>
          </w:tcPr>
          <w:p/>
        </w:tc>
        <w:tc>
          <w:tcPr>
            <w:tcW w:type="dxa" w:w="2307"/>
          </w:tcPr>
          <w:p>
            <w:pPr>
              <w:pStyle w:val="null3"/>
              <w:jc w:val="left"/>
            </w:pPr>
            <w:r>
              <w:rPr/>
              <w:t>拟投入项目快检设备 (2.0分)</w:t>
            </w:r>
          </w:p>
        </w:tc>
        <w:tc>
          <w:tcPr>
            <w:tcW w:type="dxa" w:w="5076"/>
          </w:tcPr>
          <w:p>
            <w:pPr>
              <w:pStyle w:val="null3"/>
              <w:jc w:val="left"/>
            </w:pPr>
            <w:r>
              <w:rPr/>
              <w:t>投标人为本项目拟投入的农药残留快速检测仪、恒温水浴锅获得第三方计量单位出具的检定或校准证书的，（1）每有一台拟投入的获得检定或校准合格证书的农药残留快速检测仪得0.25分，最高得1分；（2）每有一台拟投入的获得检定或校准合格证书的恒温水浴锅得0.25分，最高得1分。本项最高得2分。 评分要求：提供①承诺函或投标人自有的（需提供购置发票复印件）或租赁的（需提供有效的租赁协议复印件、租赁发票复印件，且租赁协议应当是投标人名义订立）；②设备清单；③第三方计量单位出具的检定或校准证书。④上述设备名称仅为简化描述，投标人提供的设备有相同操作功能但名称表述有差别的（须提供佐证材料），视为符合要求；⑤如提供承诺函的，须同时承诺：在中标通知书发出5天内向采购人提交投标时所承诺投入上述设备的相关证明材料【证明材料包括设备对应的购置发票或合同（自有的设备需提供设备购买发票；租赁的设备需提供以投标人名义订立的且有效的租赁协议复印件、租赁发票复印件）】⑥以上①~⑤的要求缺少提供任何一项或不按要求提供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（4）评标委员会基于专业判断，认为供应商报价过低，有可能影响产品质量或者不能诚信履约的其他情形。 相关法律法规对供应商报价有规定的，从其规定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采购包2(选择2026年食品(含食用农产品)快速检测技术服务机构（二）):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技术部分53.0分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采购需求响应情况 (5.0分)</w:t>
            </w:r>
          </w:p>
        </w:tc>
        <w:tc>
          <w:tcPr>
            <w:tcW w:type="dxa" w:w="5076"/>
          </w:tcPr>
          <w:p>
            <w:pPr>
              <w:pStyle w:val="null3"/>
              <w:jc w:val="left"/>
            </w:pPr>
            <w:r>
              <w:rPr/>
              <w:t>投标人完全响应采购需求的条款（涉及其他技术、商务评审要素的条款除外），得5分；有1-3项条款（涉及其他技术、商务评审要素的条款除外）不满足的得3分；有4-6项条款（涉及其他技术、商务评审要素的条款除外）不满足的得 1分；有7项或以上条款（涉及其他技术、商务评审要素的条款除外）不满足的不得分。</w:t>
            </w:r>
          </w:p>
        </w:tc>
      </w:tr>
      <w:tr>
        <w:tc>
          <w:tcPr>
            <w:tcW w:type="dxa" w:w="922"/>
            <w:gridSpan w:val="2"/>
            <w:vMerge/>
          </w:tcPr>
          <w:p/>
        </w:tc>
        <w:tc>
          <w:tcPr>
            <w:tcW w:type="dxa" w:w="2307"/>
          </w:tcPr>
          <w:p>
            <w:pPr>
              <w:pStyle w:val="null3"/>
              <w:jc w:val="left"/>
            </w:pPr>
            <w:r>
              <w:rPr/>
              <w:t>实验室可承检检测项目 (10.0分)</w:t>
            </w:r>
          </w:p>
        </w:tc>
        <w:tc>
          <w:tcPr>
            <w:tcW w:type="dxa" w:w="5076"/>
          </w:tcPr>
          <w:p>
            <w:pPr>
              <w:pStyle w:val="null3"/>
              <w:jc w:val="left"/>
            </w:pPr>
            <w:r>
              <w:rPr/>
              <w:t>对照采购需求《食品（食用农产品）快检品种和项目表》（一）、（二），投标人实验室可承检32个及以上检测项目的，得10分；可承检20个及以上、不足32个的，得5分；其他情况，得0分。 评分要求：提供①采购需求《食品（食用农产品）快检品种和项目表》中对应检测项目在有效期内的CMA或CATL证书附表和封面页复印件；②附表中对应检测项目所在页的复印件；③提供检测项目所在CMA或CATL证书附表的所在页码与序号。缺三项中任何一项不得分，按检测项目计算。</w:t>
            </w:r>
          </w:p>
        </w:tc>
      </w:tr>
      <w:tr>
        <w:tc>
          <w:tcPr>
            <w:tcW w:type="dxa" w:w="922"/>
            <w:gridSpan w:val="2"/>
            <w:vMerge/>
          </w:tcPr>
          <w:p/>
        </w:tc>
        <w:tc>
          <w:tcPr>
            <w:tcW w:type="dxa" w:w="2307"/>
          </w:tcPr>
          <w:p>
            <w:pPr>
              <w:pStyle w:val="null3"/>
              <w:jc w:val="left"/>
            </w:pPr>
            <w:r>
              <w:rPr/>
              <w:t>拟投入项目团队力量-1 (5.0分)</w:t>
            </w:r>
          </w:p>
        </w:tc>
        <w:tc>
          <w:tcPr>
            <w:tcW w:type="dxa" w:w="5076"/>
          </w:tcPr>
          <w:p>
            <w:pPr>
              <w:pStyle w:val="null3"/>
              <w:jc w:val="left"/>
            </w:pPr>
            <w:r>
              <w:rPr/>
              <w:t>拟投入人员有与本项目相关专业(食品类专业、与食品安全相关的质量类、生物类、化学类、医药类等专业）职称的数量情况：每有1名高级职称人员得2分，每有1名中级职称得1分，最高得5分。评分要求：提供①拟投入人员的职称证书复印件；②相关人员的投标人用工证明复印件（提供以下任意1项即可）：a）由投标人为其购买的本项目投标截止日近3个月以内的任意1个月的社保证明（代缴个税税单或参加社会保险的《投保单》或《社会保险参保人员证明》等证明均可）；b）如果该人员入职投标人单位不足1个月，则提供劳动合同复印件。缺①和②这二项中任何一项不得分。</w:t>
            </w:r>
          </w:p>
        </w:tc>
      </w:tr>
      <w:tr>
        <w:tc>
          <w:tcPr>
            <w:tcW w:type="dxa" w:w="922"/>
            <w:gridSpan w:val="2"/>
            <w:vMerge/>
          </w:tcPr>
          <w:p/>
        </w:tc>
        <w:tc>
          <w:tcPr>
            <w:tcW w:type="dxa" w:w="2307"/>
          </w:tcPr>
          <w:p>
            <w:pPr>
              <w:pStyle w:val="null3"/>
              <w:jc w:val="left"/>
            </w:pPr>
            <w:r>
              <w:rPr/>
              <w:t>拟投入项目团队力量-3 (5.0分)</w:t>
            </w:r>
          </w:p>
        </w:tc>
        <w:tc>
          <w:tcPr>
            <w:tcW w:type="dxa" w:w="5076"/>
          </w:tcPr>
          <w:p>
            <w:pPr>
              <w:pStyle w:val="null3"/>
              <w:jc w:val="left"/>
            </w:pPr>
            <w:r>
              <w:rPr/>
              <w:t>拟投入本项目人员满足招标文件要求的，有&gt;20人有快检服务经验的，得5分;有15-20人有快检服务经验的，得3分;有10-14人有快检服务经验的，得2分;有6-9人有快检服务经验的，得1分;其他情况，不得分。评分要求:提供拟投入人员投标人用工证明的复印件(提供以下任意一项即可): a)由投标人为其购买的本项目投标截止日近三个月以内的任意1个月的社保证明(代缴个税税单或参加社会保险的《投保单》或《社会保险参保人员证明》等证明均可);b)如果该人员入职投标人单位不足1个月，则提供劳动合同复印件;②人员上门服务记录(需提供相关签到软件的签到截图，截图内容包含服务时间、人员姓名、服务对象等，其他服务记录无效)。缺两项中任何一项不得分。</w:t>
            </w:r>
          </w:p>
        </w:tc>
      </w:tr>
      <w:tr>
        <w:tc>
          <w:tcPr>
            <w:tcW w:type="dxa" w:w="922"/>
            <w:gridSpan w:val="2"/>
            <w:vMerge/>
          </w:tcPr>
          <w:p/>
        </w:tc>
        <w:tc>
          <w:tcPr>
            <w:tcW w:type="dxa" w:w="2307"/>
          </w:tcPr>
          <w:p>
            <w:pPr>
              <w:pStyle w:val="null3"/>
              <w:jc w:val="left"/>
            </w:pPr>
            <w:r>
              <w:rPr/>
              <w:t>培训能力1 (2.0分)</w:t>
            </w:r>
          </w:p>
        </w:tc>
        <w:tc>
          <w:tcPr>
            <w:tcW w:type="dxa" w:w="5076"/>
          </w:tcPr>
          <w:p>
            <w:pPr>
              <w:pStyle w:val="null3"/>
              <w:jc w:val="left"/>
            </w:pPr>
            <w:r>
              <w:rPr/>
              <w:t>2023年1月1日至今（以证明材料落款时间为准），投标人有对政府部门快检监管人员进行集中培训经历：每提供1次符合要求的培训经历得1分，最高得2分。 评分要求：提供①培训通知书或培训证明；②人员培训记录（签到表）；③现场培训照片。④缺三项中任何一项不得分。</w:t>
            </w:r>
          </w:p>
        </w:tc>
      </w:tr>
      <w:tr>
        <w:tc>
          <w:tcPr>
            <w:tcW w:type="dxa" w:w="922"/>
            <w:gridSpan w:val="2"/>
            <w:vMerge/>
          </w:tcPr>
          <w:p/>
        </w:tc>
        <w:tc>
          <w:tcPr>
            <w:tcW w:type="dxa" w:w="2307"/>
          </w:tcPr>
          <w:p>
            <w:pPr>
              <w:pStyle w:val="null3"/>
              <w:jc w:val="left"/>
            </w:pPr>
            <w:r>
              <w:rPr/>
              <w:t>培训能力2 (2.0分)</w:t>
            </w:r>
          </w:p>
        </w:tc>
        <w:tc>
          <w:tcPr>
            <w:tcW w:type="dxa" w:w="5076"/>
          </w:tcPr>
          <w:p>
            <w:pPr>
              <w:pStyle w:val="null3"/>
              <w:jc w:val="left"/>
            </w:pPr>
            <w:r>
              <w:rPr/>
              <w:t>2023年1月1日至今（以证明材料落款时间为准），投标人有对农贸市场（大型超市）快检人员进行集中培训经历：要求单场培训超过30人，每提供1次符合要求的培训经历得1分，最高得2分。评分要求：提供①培训通知书或培训证明；②人员培训记录（签到表）；③现场培训照片。④缺三项中任何一项不得分。</w:t>
            </w:r>
          </w:p>
        </w:tc>
      </w:tr>
      <w:tr>
        <w:tc>
          <w:tcPr>
            <w:tcW w:type="dxa" w:w="922"/>
            <w:gridSpan w:val="2"/>
            <w:vMerge/>
          </w:tcPr>
          <w:p/>
        </w:tc>
        <w:tc>
          <w:tcPr>
            <w:tcW w:type="dxa" w:w="2307"/>
          </w:tcPr>
          <w:p>
            <w:pPr>
              <w:pStyle w:val="null3"/>
              <w:jc w:val="left"/>
            </w:pPr>
            <w:r>
              <w:rPr/>
              <w:t>服务工作实施方案（等次分值选择：0.0;3.0;6.0;10.0;） (10.0分)</w:t>
            </w:r>
          </w:p>
        </w:tc>
        <w:tc>
          <w:tcPr>
            <w:tcW w:type="dxa" w:w="5076"/>
          </w:tcPr>
          <w:p>
            <w:pPr>
              <w:pStyle w:val="null3"/>
              <w:jc w:val="left"/>
            </w:pPr>
            <w:r>
              <w:rPr/>
              <w:t>根据供应商提供的服务工作实施方案（包括但不限于项目组织架构及职责分工、工作服务流程、各项工作任务开展计划、服务质量保证措施、工作管理制度、培训服务方案、快检工作优化及创新方面的合理化建议等方面）进行综合评审： （1）方案内容完整全面、包含以上所有评审要点，有具体的组织架构及明确的职责分工，各项工作任务有详细的工作开展计划及服务标准、工作流程清晰，服务质量保证措施安排合理贴合项目实际情况，合理化建议可操作性强，完全响应采购需求且对各服务对象实际情况掌握充分的，得10分；（2）方案内容比较完整，有具体的组织架构及明确的职责分工，各项工作任务有比较详细的工作开展计划及服务标准、工作流程较清晰，服务质量保证措施安排比较合理、比较贴合项目实际情况，合理化建议可操作性较强，可响应采购需求的，得6分；（3）方案内容不完整，组织架构及职责分工不明确，各项工作任务的开展计划、工作流程不清晰，服务质量保证措施、合理化建议安排不合理、可操作性欠缺，仅部分响应采购需求的，得3分；（4）无提供的，得0分。</w:t>
            </w:r>
          </w:p>
        </w:tc>
      </w:tr>
      <w:tr>
        <w:tc>
          <w:tcPr>
            <w:tcW w:type="dxa" w:w="922"/>
            <w:gridSpan w:val="2"/>
            <w:vMerge/>
          </w:tcPr>
          <w:p/>
        </w:tc>
        <w:tc>
          <w:tcPr>
            <w:tcW w:type="dxa" w:w="2307"/>
          </w:tcPr>
          <w:p>
            <w:pPr>
              <w:pStyle w:val="null3"/>
              <w:jc w:val="left"/>
            </w:pPr>
            <w:r>
              <w:rPr/>
              <w:t>应急服务能力-1（等次分值选择：0.0;1.0;3.0;6.0;9.0;） (9.0分)</w:t>
            </w:r>
          </w:p>
        </w:tc>
        <w:tc>
          <w:tcPr>
            <w:tcW w:type="dxa" w:w="5076"/>
          </w:tcPr>
          <w:p>
            <w:pPr>
              <w:pStyle w:val="null3"/>
              <w:jc w:val="left"/>
            </w:pPr>
            <w:r>
              <w:rPr/>
              <w:t>根据供应商提供的针对临时性、突击性工作及对食品安全保障、重要检查、突发公共事件、以及采购人特别委派任务时的应急处理情况等方面的应急服务能力进行综合评审： （1）有应急预案，内容全面，应急预防措施完善、可行性高，应急程序清晰合理，完全满足项目需求的，得9分；（2）有应急预案，内容较全面，应急预防措施较完善、可行性较高，应急程序清晰较合理，满足项目需求的，得6分；（3）有应急预案，内容基本全面，应急预防措施基本完善、可行性一般，应急程序基本清晰合理，基本满足项目需求的，得3分；（4）有应急预案，内容不全面，应急程序操作性较弱，不能满足项目需求的，得1分；（5）不提供不得分。</w:t>
            </w:r>
          </w:p>
        </w:tc>
      </w:tr>
      <w:tr>
        <w:tc>
          <w:tcPr>
            <w:tcW w:type="dxa" w:w="922"/>
            <w:gridSpan w:val="2"/>
            <w:vMerge/>
          </w:tcPr>
          <w:p/>
        </w:tc>
        <w:tc>
          <w:tcPr>
            <w:tcW w:type="dxa" w:w="2307"/>
          </w:tcPr>
          <w:p>
            <w:pPr>
              <w:pStyle w:val="null3"/>
              <w:jc w:val="left"/>
            </w:pPr>
            <w:r>
              <w:rPr/>
              <w:t>应急服务能力-2 (2.0分)</w:t>
            </w:r>
          </w:p>
        </w:tc>
        <w:tc>
          <w:tcPr>
            <w:tcW w:type="dxa" w:w="5076"/>
          </w:tcPr>
          <w:p>
            <w:pPr>
              <w:pStyle w:val="null3"/>
              <w:jc w:val="left"/>
            </w:pPr>
            <w:r>
              <w:rPr/>
              <w:t>投标人承诺在接到采购人应急任务要求时，能够实际响应并到现场（以到采购人服务地点（广州市荔湾区市场监督管理局荔湾区长寿西路70号为中心）为准）：在工作时间到达时长≤30分钟，非工作时间≤1小时的得2分；在工作时间30分钟＜时长≤1小时到达，非工作时间1小时＜时长≤1.5小时到达的得1分；工作时间超过1小时（不含）到达，非工作时间1.5小时到达的得0分。 评分要求：①提供符合到达时限的盖章承诺函原件，格式自定；不提供不得分。②投标人若提供多个响应时间的，按所提供的响应时间中最长的时间进行计算得分。</w:t>
            </w:r>
          </w:p>
        </w:tc>
      </w:tr>
      <w:tr>
        <w:tc>
          <w:tcPr>
            <w:tcW w:type="dxa" w:w="922"/>
            <w:gridSpan w:val="2"/>
            <w:vMerge/>
          </w:tcPr>
          <w:p/>
        </w:tc>
        <w:tc>
          <w:tcPr>
            <w:tcW w:type="dxa" w:w="2307"/>
          </w:tcPr>
          <w:p>
            <w:pPr>
              <w:pStyle w:val="null3"/>
              <w:jc w:val="left"/>
            </w:pPr>
            <w:r>
              <w:rPr/>
              <w:t>综合管理能力 (3.0分)</w:t>
            </w:r>
          </w:p>
        </w:tc>
        <w:tc>
          <w:tcPr>
            <w:tcW w:type="dxa" w:w="5076"/>
          </w:tcPr>
          <w:p>
            <w:pPr>
              <w:pStyle w:val="null3"/>
              <w:jc w:val="left"/>
            </w:pPr>
            <w:r>
              <w:rPr/>
              <w:t>投标人具有质量管理体系、职业健康安全管理体系、环境管理体系认证证书，且上述体系范围应覆盖食品或食用农产品检测服务的，每提供一个得1分，本项最高3分。 评分要求：（1）提供有效期内的：①认证证书复印件、②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须提供相关佐证资料，情况属实的，可对应得分，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2023年1月1日至今（以合同签订时间为准），供应商具有同类食品（食用农产品）快速检测服务项目业绩，每提供1份得2分，最高得4分。 评分要求：须提供①快检服务合同扫描件。②中标/成交通知书扫描件。两项缺任意一项不得分。</w:t>
            </w:r>
          </w:p>
        </w:tc>
      </w:tr>
      <w:tr>
        <w:tc>
          <w:tcPr>
            <w:tcW w:type="dxa" w:w="922"/>
            <w:gridSpan w:val="2"/>
            <w:vMerge/>
          </w:tcPr>
          <w:p/>
        </w:tc>
        <w:tc>
          <w:tcPr>
            <w:tcW w:type="dxa" w:w="2307"/>
          </w:tcPr>
          <w:p>
            <w:pPr>
              <w:pStyle w:val="null3"/>
              <w:jc w:val="left"/>
            </w:pPr>
            <w:r>
              <w:rPr/>
              <w:t>监督抽检能力 (2.0分)</w:t>
            </w:r>
          </w:p>
        </w:tc>
        <w:tc>
          <w:tcPr>
            <w:tcW w:type="dxa" w:w="5076"/>
          </w:tcPr>
          <w:p>
            <w:pPr>
              <w:pStyle w:val="null3"/>
              <w:jc w:val="left"/>
            </w:pPr>
            <w:r>
              <w:rPr/>
              <w:t>2023年1月1日至今（以合同签订时间为准），投标人具备委托的食品(含食用农产品)监督抽检能力，得2分；不具备委托的食品(含食用农产品)监督抽检能力的得0分。评分要求：同时提供合同复印件和中标（成交）通知书复印件（未通过招标采购的合同可出具说明函代替），否则不得分。</w:t>
            </w:r>
          </w:p>
        </w:tc>
      </w:tr>
      <w:tr>
        <w:tc>
          <w:tcPr>
            <w:tcW w:type="dxa" w:w="922"/>
            <w:gridSpan w:val="2"/>
            <w:vMerge/>
          </w:tcPr>
          <w:p/>
        </w:tc>
        <w:tc>
          <w:tcPr>
            <w:tcW w:type="dxa" w:w="2307"/>
          </w:tcPr>
          <w:p>
            <w:pPr>
              <w:pStyle w:val="null3"/>
              <w:jc w:val="left"/>
            </w:pPr>
            <w:r>
              <w:rPr/>
              <w:t>技术支撑能力-1 (4.0分)</w:t>
            </w:r>
          </w:p>
        </w:tc>
        <w:tc>
          <w:tcPr>
            <w:tcW w:type="dxa" w:w="5076"/>
          </w:tcPr>
          <w:p>
            <w:pPr>
              <w:pStyle w:val="null3"/>
              <w:jc w:val="left"/>
            </w:pPr>
            <w:r>
              <w:rPr/>
              <w:t>（1）2023年1月1日至今，投标人有参加省级（不含副省级）及以上政府部门组织的农贸市场食用农产品快检工作监督及质量评价，考核评价优秀率100%且盲样评价准确率100%（评价盲样总数＞10份），得4分；（2）2023年1月1日至今，投标人有参加地市级（含副省级市）政府部门组织的农贸市场食用农产品快检工作监督及质量评价，考核评价优秀率100%且盲样评价准确率100%（评价盲样总数＞10份），得2分； （3）其他情况，得0分。 注：以上（1）（2）两项不可累计得分，本项最高得4分。 评分要求：提供①政府部门的评价证明文件复印件；②证明文件中能体现优秀率和准确率（正确率）。未提供或不符合的不得分。</w:t>
            </w:r>
          </w:p>
        </w:tc>
      </w:tr>
      <w:tr>
        <w:tc>
          <w:tcPr>
            <w:tcW w:type="dxa" w:w="922"/>
            <w:gridSpan w:val="2"/>
            <w:vMerge/>
          </w:tcPr>
          <w:p/>
        </w:tc>
        <w:tc>
          <w:tcPr>
            <w:tcW w:type="dxa" w:w="2307"/>
          </w:tcPr>
          <w:p>
            <w:pPr>
              <w:pStyle w:val="null3"/>
              <w:jc w:val="left"/>
            </w:pPr>
            <w:r>
              <w:rPr/>
              <w:t>技术支撑能力-2 (3.0分)</w:t>
            </w:r>
          </w:p>
        </w:tc>
        <w:tc>
          <w:tcPr>
            <w:tcW w:type="dxa" w:w="5076"/>
          </w:tcPr>
          <w:p>
            <w:pPr>
              <w:pStyle w:val="null3"/>
              <w:jc w:val="left"/>
            </w:pPr>
            <w:r>
              <w:rPr/>
              <w:t>2023年1月1日至今（以证明材料落款时间为准），投标人有参加组织的农产品质量安全检测技术能力验证：（1）考核结果全部为“合格”且考核等级达到4个A的，得3分；（2）考核结果全部为“合格”且考核等级达到3个A的，得2分；（3）其他情况，得0分。评分要求：提供考核结果证明文件；不提供的，不得分。</w:t>
            </w:r>
          </w:p>
        </w:tc>
      </w:tr>
      <w:tr>
        <w:tc>
          <w:tcPr>
            <w:tcW w:type="dxa" w:w="922"/>
            <w:gridSpan w:val="2"/>
            <w:vMerge/>
          </w:tcPr>
          <w:p/>
        </w:tc>
        <w:tc>
          <w:tcPr>
            <w:tcW w:type="dxa" w:w="2307"/>
          </w:tcPr>
          <w:p>
            <w:pPr>
              <w:pStyle w:val="null3"/>
              <w:jc w:val="left"/>
            </w:pPr>
            <w:r>
              <w:rPr/>
              <w:t>技术支撑能力-3 (3.0分)</w:t>
            </w:r>
          </w:p>
        </w:tc>
        <w:tc>
          <w:tcPr>
            <w:tcW w:type="dxa" w:w="5076"/>
          </w:tcPr>
          <w:p>
            <w:pPr>
              <w:pStyle w:val="null3"/>
              <w:jc w:val="left"/>
            </w:pPr>
            <w:r>
              <w:rPr/>
              <w:t>投标人具有监督抽检复检能力情况，2023年1月1日至今（以证明材料落款时间为准），参加食用农产品监督抽检复检工作≥15批次的，得3分，其他情况不得分。评分要求：提供①复检机构的资质证明复印件；②出具15批次或以上的食用农产品复检报告复印件。</w:t>
            </w:r>
          </w:p>
        </w:tc>
      </w:tr>
      <w:tr>
        <w:tc>
          <w:tcPr>
            <w:tcW w:type="dxa" w:w="922"/>
            <w:gridSpan w:val="2"/>
            <w:vMerge/>
          </w:tcPr>
          <w:p/>
        </w:tc>
        <w:tc>
          <w:tcPr>
            <w:tcW w:type="dxa" w:w="2307"/>
          </w:tcPr>
          <w:p>
            <w:pPr>
              <w:pStyle w:val="null3"/>
              <w:jc w:val="left"/>
            </w:pPr>
            <w:r>
              <w:rPr/>
              <w:t>技术支撑能力-4 (4.0分)</w:t>
            </w:r>
          </w:p>
        </w:tc>
        <w:tc>
          <w:tcPr>
            <w:tcW w:type="dxa" w:w="5076"/>
          </w:tcPr>
          <w:p>
            <w:pPr>
              <w:pStyle w:val="null3"/>
              <w:jc w:val="left"/>
            </w:pPr>
            <w:r>
              <w:rPr/>
              <w:t>投标人具有中国合格评定国家认可委员会（CNAS）授权的检验机构认可证书、实验室认可证书的，每提供一个得2分，其他情况不得分，本项最高4分。 评分要求：提供①相关证书复印件；②在官方网站查询结果证明文件。缺二项中任何一项不得分。未提供的，不得分。</w:t>
            </w:r>
          </w:p>
        </w:tc>
      </w:tr>
      <w:tr>
        <w:tc>
          <w:tcPr>
            <w:tcW w:type="dxa" w:w="922"/>
            <w:gridSpan w:val="2"/>
            <w:vMerge/>
          </w:tcPr>
          <w:p/>
        </w:tc>
        <w:tc>
          <w:tcPr>
            <w:tcW w:type="dxa" w:w="2307"/>
          </w:tcPr>
          <w:p>
            <w:pPr>
              <w:pStyle w:val="null3"/>
              <w:jc w:val="left"/>
            </w:pPr>
            <w:r>
              <w:rPr/>
              <w:t>科研能力 (3.0分)</w:t>
            </w:r>
          </w:p>
        </w:tc>
        <w:tc>
          <w:tcPr>
            <w:tcW w:type="dxa" w:w="5076"/>
          </w:tcPr>
          <w:p>
            <w:pPr>
              <w:pStyle w:val="null3"/>
              <w:jc w:val="left"/>
            </w:pPr>
            <w:r>
              <w:rPr/>
              <w:t>2021年1月1日至今(以证明材料的发布时间为准)，投标人参与食用农产品快检相关标准的制定或修订情况进行评审:(1)每参与制定或修订项地方或行业或国家标准的，得3分;(2)每参与制定或修订1项团体标准的，得2分。本项最高得3分。评分要求:提供①已发布标准文本的复印件;②在官方网站查询结果证明文件。缺二项中任何一项不得分。提供与食用农产品快检无关的标准，不得分。本项最高得3分。</w:t>
            </w:r>
          </w:p>
        </w:tc>
      </w:tr>
      <w:tr>
        <w:tc>
          <w:tcPr>
            <w:tcW w:type="dxa" w:w="922"/>
            <w:gridSpan w:val="2"/>
            <w:vMerge/>
          </w:tcPr>
          <w:p/>
        </w:tc>
        <w:tc>
          <w:tcPr>
            <w:tcW w:type="dxa" w:w="2307"/>
          </w:tcPr>
          <w:p>
            <w:pPr>
              <w:pStyle w:val="null3"/>
              <w:jc w:val="left"/>
            </w:pPr>
            <w:r>
              <w:rPr/>
              <w:t>拟投入项目车辆保障 (4.0分)</w:t>
            </w:r>
          </w:p>
        </w:tc>
        <w:tc>
          <w:tcPr>
            <w:tcW w:type="dxa" w:w="5076"/>
          </w:tcPr>
          <w:p>
            <w:pPr>
              <w:pStyle w:val="null3"/>
              <w:jc w:val="left"/>
            </w:pPr>
            <w:r>
              <w:rPr/>
              <w:t>投标人为本项目拟投入车辆5台及以上，且至少有1辆快速检测工作车辆的，得4分；投标人为本项目拟投入车辆5台及以上，但无快检工作车辆的，得3分；投标人为本项目拟投入车辆3台及以上，但无快检工作车辆的，得2分；不提供的得0分。评分要求：投标人自有的，需提供车辆行驶证及购车发票复印件；租赁的，需提供车辆行驶证复印件、有效的车辆租赁协议复印件、汽车租赁经营备案证明的复印件，且租赁协议应当是投标人名义订立；提供承诺的，须同时承诺：在中标通知书发出5天内向采购人提交投标时所承诺投入上述投入项目车辆保障的相关证明材料【证明材料包括车辆行驶证及购车发票复印件（自有的情况）；项目车辆保障需提供以投标人名义订立的且有效的租赁协议复印件、租赁公司的行驶证或汽车租赁经营备案证明复印件（租赁的情况）】。</w:t>
            </w:r>
          </w:p>
        </w:tc>
      </w:tr>
      <w:tr>
        <w:tc>
          <w:tcPr>
            <w:tcW w:type="dxa" w:w="922"/>
            <w:gridSpan w:val="2"/>
            <w:vMerge/>
          </w:tcPr>
          <w:p/>
        </w:tc>
        <w:tc>
          <w:tcPr>
            <w:tcW w:type="dxa" w:w="2307"/>
          </w:tcPr>
          <w:p>
            <w:pPr>
              <w:pStyle w:val="null3"/>
              <w:jc w:val="left"/>
            </w:pPr>
            <w:r>
              <w:rPr/>
              <w:t>拟投入项目储运设施 (3.0分)</w:t>
            </w:r>
          </w:p>
        </w:tc>
        <w:tc>
          <w:tcPr>
            <w:tcW w:type="dxa" w:w="5076"/>
          </w:tcPr>
          <w:p>
            <w:pPr>
              <w:pStyle w:val="null3"/>
              <w:jc w:val="left"/>
            </w:pPr>
            <w:r>
              <w:rPr/>
              <w:t>投标人有本项目拟投入的食品专用冷藏冷冻仓库，且总容积≥200m³的，得3分；100m³≤总容积＜200m³的，得2分；50m³≤总容积＜100m³的，得1分；其他情况，得0分。评分要求：提供①承诺函或投标人自有（自有产权证明、冷库建造合同的复印件及现场图片复印件）或租赁（有效的租赁协议复印件、租赁公司的产权证明复印件、冷库建造合同的复印件及现场图片，且租赁协议应当是投标人名义订立）的证明材料；②冷库建造合同的复印件及现场图片。③投标人提供自有或租赁的证明材料需须体现容积和制冷参数，否则不得分。④如提供承诺函的，须同时承诺：在中标通知书发出5天内向采购人提交投标时所承诺投入上述储运设施的相关证明材料【证明材料包括设备冷库建造合同的复印件及现场图片、对应的购置发票或合同（自有的需提供自有产权证明；租赁的储运设施需提供以投标人名义订立的且有效的租赁协议复印件、租赁公司的产权证明复印件）】；⑥以上①~⑤的要求缺少提供任何一项或不按要求提供则不得分。</w:t>
            </w:r>
          </w:p>
        </w:tc>
      </w:tr>
      <w:tr>
        <w:tc>
          <w:tcPr>
            <w:tcW w:type="dxa" w:w="922"/>
            <w:gridSpan w:val="2"/>
            <w:vMerge/>
          </w:tcPr>
          <w:p/>
        </w:tc>
        <w:tc>
          <w:tcPr>
            <w:tcW w:type="dxa" w:w="2307"/>
          </w:tcPr>
          <w:p>
            <w:pPr>
              <w:pStyle w:val="null3"/>
              <w:jc w:val="left"/>
            </w:pPr>
            <w:r>
              <w:rPr/>
              <w:t>拟投入项目快检设备 (2.0分)</w:t>
            </w:r>
          </w:p>
        </w:tc>
        <w:tc>
          <w:tcPr>
            <w:tcW w:type="dxa" w:w="5076"/>
          </w:tcPr>
          <w:p>
            <w:pPr>
              <w:pStyle w:val="null3"/>
              <w:jc w:val="left"/>
            </w:pPr>
            <w:r>
              <w:rPr/>
              <w:t>投标人为本项目拟投入的农药残留快速检测仪、恒温水浴锅获得第三方计量单位出具的检定或校准证书的，（1）每有一台拟投入的获得检定或校准合格证书的农药残留快速检测仪得0.25分，最高得1分；（2）每有一台拟投入的获得检定或校准合格证书的恒温水浴锅得0.25分，最高得1分。本项最高得2分。 评分要求：提供①承诺函或投标人自有的（需提供购置发票复印件）或租赁的（需提供有效的租赁协议复印件、租赁发票复印件，且租赁协议应当是投标人名义订立）；②设备清单；③第三方计量单位出具的检定或校准证书。④上述设备名称仅为简化描述，投标人提供的设备有相同操作功能但名称表述有差别的（须提供佐证材料），视为符合要求；⑤如提供承诺函的，须同时承诺：在中标通知书发出5天内向采购人提交投标时所承诺投入上述设备的相关证明材料【证明材料包括设备对应的购置发票或合同（自有的设备需提供设备购买发票；租赁的设备需提供以投标人名义订立的且有效的租赁协议复印件、租赁发票复印件）】⑥以上①~⑤的要求缺少提供任何一项或不按要求提供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（4）评标委员会基于专业判断，认为供应商报价过低，有可能影响产品质量或者不能诚信履约的其他情形。 相关法律法规对供应商报价有规定的，从其规定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8"/>
          <w:b/>
        </w:rPr>
        <w:t>广州市荔湾区市场监督管理局选择</w:t>
      </w:r>
      <w:r>
        <w:rPr>
          <w:sz w:val="38"/>
          <w:b/>
        </w:rPr>
        <w:t>2026年食品(含食用农产品)快速检测技术服务机构项目</w:t>
      </w:r>
    </w:p>
    <w:p>
      <w:pPr>
        <w:pStyle w:val="null3"/>
        <w:spacing w:before="180"/>
        <w:jc w:val="center"/>
      </w:pPr>
      <w:r>
        <w:rPr>
          <w:sz w:val="57"/>
        </w:rPr>
        <w:t>合</w:t>
      </w:r>
    </w:p>
    <w:p>
      <w:pPr>
        <w:pStyle w:val="null3"/>
        <w:spacing w:after="120"/>
        <w:jc w:val="center"/>
      </w:pPr>
      <w:r>
        <w:rPr>
          <w:sz w:val="57"/>
        </w:rPr>
        <w:t>同</w:t>
      </w:r>
    </w:p>
    <w:p>
      <w:pPr>
        <w:pStyle w:val="null3"/>
        <w:spacing w:before="180"/>
        <w:jc w:val="center"/>
      </w:pPr>
      <w:r>
        <w:rPr>
          <w:sz w:val="57"/>
        </w:rPr>
        <w:t>书</w:t>
      </w:r>
    </w:p>
    <w:p>
      <w:pPr>
        <w:pStyle w:val="null3"/>
        <w:spacing w:before="180"/>
        <w:jc w:val="center"/>
      </w:pPr>
      <w:r>
        <w:rPr>
          <w:sz w:val="24"/>
          <w:b/>
        </w:rPr>
        <w:t>项目名称：</w:t>
      </w:r>
      <w:r>
        <w:rPr>
          <w:sz w:val="24"/>
          <w:b/>
        </w:rPr>
        <w:t>广州市荔湾区市场监督管理局选择</w:t>
      </w:r>
      <w:r>
        <w:rPr>
          <w:sz w:val="24"/>
          <w:b/>
        </w:rPr>
        <w:t>2026年食品(含食用农产品)快速检测技术服务机构项目</w:t>
      </w:r>
    </w:p>
    <w:p>
      <w:pPr>
        <w:pStyle w:val="null3"/>
        <w:jc w:val="center"/>
      </w:pPr>
      <w:r>
        <w:rPr>
          <w:sz w:val="24"/>
          <w:b/>
        </w:rPr>
        <w:t>甲方（委托人）：</w:t>
      </w:r>
      <w:r>
        <w:rPr>
          <w:sz w:val="24"/>
          <w:b/>
        </w:rPr>
        <w:t>广州市荔湾区市场监督管理局（广州市荔湾区知识产权局）</w:t>
      </w:r>
    </w:p>
    <w:p>
      <w:pPr>
        <w:pStyle w:val="null3"/>
        <w:jc w:val="center"/>
      </w:pPr>
      <w:r>
        <w:rPr>
          <w:sz w:val="24"/>
          <w:b/>
        </w:rPr>
        <w:t>乙方（受托人）：</w:t>
      </w:r>
    </w:p>
    <w:p>
      <w:pPr>
        <w:pStyle w:val="null3"/>
        <w:jc w:val="center"/>
      </w:pPr>
      <w:r>
        <w:rPr>
          <w:sz w:val="24"/>
          <w:b/>
        </w:rPr>
        <w:t>签约地点：</w:t>
      </w:r>
    </w:p>
    <w:p>
      <w:pPr>
        <w:pStyle w:val="null3"/>
        <w:jc w:val="center"/>
      </w:pPr>
      <w:r>
        <w:rPr>
          <w:sz w:val="24"/>
          <w:b/>
        </w:rPr>
        <w:t>签订日期：</w:t>
      </w:r>
      <w:r>
        <w:rPr>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spacing w:after="120"/>
        <w:ind w:firstLine="480"/>
        <w:jc w:val="both"/>
      </w:pPr>
      <w:r>
        <w:rPr/>
        <w:t xml:space="preserve"> </w:t>
      </w:r>
    </w:p>
    <w:p>
      <w:pPr>
        <w:pStyle w:val="null3"/>
        <w:jc w:val="both"/>
      </w:pPr>
      <w:r>
        <w:rPr/>
        <w:t xml:space="preserve"> </w:t>
      </w:r>
    </w:p>
    <w:p>
      <w:pPr>
        <w:pStyle w:val="null3"/>
        <w:ind w:firstLine="480"/>
        <w:jc w:val="center"/>
      </w:pPr>
      <w:r>
        <w:rPr>
          <w:sz w:val="21"/>
        </w:rPr>
        <w:t>政府采购合同</w:t>
      </w:r>
    </w:p>
    <w:p>
      <w:pPr>
        <w:pStyle w:val="null3"/>
        <w:ind w:firstLine="480"/>
        <w:jc w:val="center"/>
      </w:pPr>
      <w:r>
        <w:rPr>
          <w:sz w:val="21"/>
        </w:rPr>
        <w:t>（参考文本，以正式签订合同为准。）</w:t>
      </w:r>
    </w:p>
    <w:p>
      <w:pPr>
        <w:pStyle w:val="null3"/>
        <w:ind w:firstLine="480"/>
        <w:jc w:val="both"/>
      </w:pPr>
      <w:r>
        <w:rPr>
          <w:sz w:val="21"/>
        </w:rPr>
        <w:t>合同编号</w:t>
      </w:r>
      <w:r>
        <w:rPr>
          <w:sz w:val="21"/>
        </w:rPr>
        <w:t>:</w:t>
      </w:r>
    </w:p>
    <w:p>
      <w:pPr>
        <w:pStyle w:val="null3"/>
        <w:ind w:firstLine="480"/>
        <w:jc w:val="both"/>
      </w:pPr>
      <w:r>
        <w:rPr>
          <w:sz w:val="21"/>
        </w:rPr>
        <w:t>公开招标编号：</w:t>
      </w:r>
    </w:p>
    <w:p>
      <w:pPr>
        <w:pStyle w:val="null3"/>
        <w:ind w:firstLine="480"/>
        <w:jc w:val="both"/>
      </w:pPr>
      <w:r>
        <w:rPr>
          <w:sz w:val="21"/>
        </w:rPr>
        <w:t>甲方（采购人）：</w:t>
      </w:r>
      <w:r>
        <w:rPr/>
        <w:t>广州市荔湾区市场监督管理局（广州市荔湾区知识产权局）</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住所：</w:t>
      </w:r>
    </w:p>
    <w:p>
      <w:pPr>
        <w:pStyle w:val="null3"/>
        <w:ind w:firstLine="480"/>
        <w:jc w:val="both"/>
      </w:pPr>
      <w:r>
        <w:rPr>
          <w:sz w:val="21"/>
        </w:rPr>
        <w:t>乙方</w:t>
      </w:r>
      <w:r>
        <w:rPr>
          <w:sz w:val="21"/>
        </w:rPr>
        <w:t>(</w:t>
      </w:r>
      <w:r>
        <w:rPr>
          <w:sz w:val="21"/>
        </w:rPr>
        <w:t>中标供应商</w:t>
      </w:r>
      <w:r>
        <w:rPr>
          <w:sz w:val="21"/>
        </w:rPr>
        <w:t>)：</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住所：</w:t>
      </w:r>
    </w:p>
    <w:p>
      <w:pPr>
        <w:pStyle w:val="null3"/>
        <w:ind w:firstLine="480"/>
        <w:jc w:val="both"/>
      </w:pPr>
      <w:r>
        <w:rPr>
          <w:sz w:val="21"/>
        </w:rPr>
        <w:t>签订时间：年月</w:t>
      </w:r>
    </w:p>
    <w:p>
      <w:pPr>
        <w:pStyle w:val="null3"/>
        <w:ind w:firstLine="480"/>
        <w:jc w:val="both"/>
      </w:pPr>
      <w:r>
        <w:rPr>
          <w:sz w:val="21"/>
        </w:rPr>
        <w:t>签订地点：广州市</w:t>
      </w:r>
    </w:p>
    <w:p>
      <w:pPr>
        <w:pStyle w:val="null3"/>
        <w:ind w:firstLine="640"/>
        <w:jc w:val="both"/>
      </w:pPr>
      <w:r>
        <w:rPr>
          <w:sz w:val="21"/>
        </w:rPr>
        <w:t>根据</w:t>
      </w:r>
      <w:r>
        <w:rPr>
          <w:u w:val="single"/>
        </w:rPr>
        <w:t xml:space="preserve">                            </w:t>
      </w:r>
      <w:r>
        <w:rPr>
          <w:sz w:val="21"/>
        </w:rPr>
        <w:t>的采购结果，按照《中华人民共和国政府采购法》及其实施条例、《中华人民共和国民法典》的规定，经双方协商，本着平等互利和诚实信用的原则，双方一致同意签订本合同如下。</w:t>
      </w:r>
    </w:p>
    <w:p>
      <w:pPr>
        <w:pStyle w:val="null3"/>
        <w:ind w:firstLine="422"/>
        <w:jc w:val="both"/>
      </w:pPr>
      <w:r>
        <w:rPr>
          <w:sz w:val="21"/>
          <w:b/>
        </w:rPr>
        <w:t>一、合同金额</w:t>
      </w:r>
    </w:p>
    <w:p>
      <w:pPr>
        <w:pStyle w:val="null3"/>
        <w:ind w:firstLine="420"/>
        <w:jc w:val="both"/>
      </w:pPr>
      <w:r>
        <w:rPr>
          <w:sz w:val="21"/>
        </w:rPr>
        <w:t>1.合同含税金额为人民币（大写）：</w:t>
      </w:r>
      <w:r>
        <w:rPr>
          <w:u w:val="single"/>
        </w:rPr>
        <w:t xml:space="preserve">             </w:t>
      </w:r>
      <w:r>
        <w:rPr>
          <w:sz w:val="21"/>
        </w:rPr>
        <w:t>元整（</w:t>
      </w:r>
      <w:r>
        <w:rPr>
          <w:sz w:val="21"/>
        </w:rPr>
        <w:t>¥</w:t>
      </w:r>
      <w:r>
        <w:rPr>
          <w:u w:val="single"/>
        </w:rPr>
        <w:t xml:space="preserve">         </w:t>
      </w:r>
      <w:r>
        <w:rPr>
          <w:sz w:val="21"/>
        </w:rPr>
        <w:t>元）。</w:t>
      </w:r>
    </w:p>
    <w:p>
      <w:pPr>
        <w:pStyle w:val="null3"/>
        <w:ind w:firstLine="420"/>
        <w:jc w:val="both"/>
      </w:pPr>
      <w:r>
        <w:rPr>
          <w:sz w:val="21"/>
        </w:rPr>
        <w:t>2.合同优惠率：</w:t>
      </w:r>
      <w:r>
        <w:rPr>
          <w:u w:val="single"/>
        </w:rPr>
        <w:t xml:space="preserve">     </w:t>
      </w:r>
      <w:r>
        <w:rPr>
          <w:sz w:val="21"/>
        </w:rPr>
        <w:t>%（以乙方中标优惠率为准）。</w:t>
      </w:r>
    </w:p>
    <w:p>
      <w:pPr>
        <w:pStyle w:val="null3"/>
        <w:ind w:firstLine="420"/>
        <w:jc w:val="both"/>
      </w:pPr>
      <w:r>
        <w:rPr>
          <w:sz w:val="21"/>
        </w:rPr>
        <w:t>3.结算价格</w:t>
      </w:r>
    </w:p>
    <w:p>
      <w:pPr>
        <w:pStyle w:val="null3"/>
        <w:ind w:firstLine="422"/>
        <w:jc w:val="both"/>
      </w:pPr>
      <w:r>
        <w:rPr>
          <w:sz w:val="21"/>
          <w:b/>
        </w:rPr>
        <w:t>（</w:t>
      </w:r>
      <w:r>
        <w:rPr>
          <w:sz w:val="21"/>
          <w:b/>
        </w:rPr>
        <w:t>1）快检技术服务</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965"/>
        <w:gridCol w:w="1804"/>
        <w:gridCol w:w="1582"/>
        <w:gridCol w:w="1345"/>
        <w:gridCol w:w="1139"/>
        <w:gridCol w:w="1471"/>
      </w:tblGrid>
      <w:tr>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1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1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服务数量（家）</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每批次服务费用单价（元</w:t>
            </w:r>
            <w:r>
              <w:rPr>
                <w:sz w:val="21"/>
                <w:b/>
              </w:rPr>
              <w:t>/批次）</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最少完成数量（批次）</w:t>
            </w:r>
          </w:p>
        </w:tc>
        <w:tc>
          <w:tcPr>
            <w:tcW w:type="dxa" w:w="1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服务时间</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快检技术服务</w:t>
            </w:r>
            <w:r>
              <w:rPr>
                <w:sz w:val="21"/>
              </w:rPr>
              <w:t>1</w:t>
            </w:r>
          </w:p>
        </w:tc>
        <w:tc>
          <w:tcPr>
            <w:tcW w:type="dxa" w:w="1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辖区内农贸市场、大型超市、新业态等</w:t>
            </w:r>
          </w:p>
        </w:tc>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零售市场、超市等约</w:t>
            </w:r>
            <w:r>
              <w:rPr>
                <w:sz w:val="21"/>
              </w:rPr>
              <w:t>*</w:t>
            </w:r>
            <w:r>
              <w:rPr>
                <w:sz w:val="21"/>
              </w:rPr>
              <w:t>家</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(试剂由采购人另行采购，由采购人提供）</w:t>
            </w: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快检技术服务</w:t>
            </w:r>
            <w:r>
              <w:rPr>
                <w:sz w:val="21"/>
              </w:rPr>
              <w:t>2</w:t>
            </w:r>
          </w:p>
        </w:tc>
        <w:tc>
          <w:tcPr>
            <w:tcW w:type="dxa" w:w="1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辖区内农贸市场、大型超市、新业态等</w:t>
            </w:r>
          </w:p>
        </w:tc>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零售市场、超市等约</w:t>
            </w:r>
            <w:r>
              <w:rPr>
                <w:sz w:val="21"/>
              </w:rPr>
              <w:t>*</w:t>
            </w:r>
            <w:r>
              <w:rPr>
                <w:sz w:val="21"/>
              </w:rPr>
              <w:t>家</w:t>
            </w: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（试剂由</w:t>
            </w:r>
            <w:r>
              <w:rPr>
                <w:sz w:val="21"/>
              </w:rPr>
              <w:t>中标供应商</w:t>
            </w:r>
            <w:r>
              <w:rPr>
                <w:sz w:val="21"/>
              </w:rPr>
              <w:t>提供，价格已含试剂费）</w:t>
            </w: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合同签订生效之日起至</w:t>
            </w:r>
            <w:r>
              <w:rPr>
                <w:sz w:val="21"/>
              </w:rPr>
              <w:t>202</w:t>
            </w:r>
            <w:r>
              <w:rPr>
                <w:sz w:val="21"/>
              </w:rPr>
              <w:t>7</w:t>
            </w:r>
            <w:r>
              <w:rPr>
                <w:sz w:val="21"/>
              </w:rPr>
              <w:t>年</w:t>
            </w:r>
            <w:r>
              <w:rPr>
                <w:sz w:val="21"/>
              </w:rPr>
              <w:t>3月31日（以合同约定时间为准）</w:t>
            </w:r>
          </w:p>
        </w:tc>
      </w:tr>
    </w:tbl>
    <w:p>
      <w:pPr>
        <w:pStyle w:val="null3"/>
        <w:ind w:firstLine="211"/>
        <w:jc w:val="both"/>
      </w:pPr>
      <w:r>
        <w:rPr>
          <w:sz w:val="21"/>
          <w:b/>
        </w:rPr>
        <w:t>（</w:t>
      </w:r>
      <w:r>
        <w:rPr>
          <w:sz w:val="21"/>
          <w:b/>
        </w:rPr>
        <w:t>2）广州市食用农产品市场销售监管平台推广服务：</w:t>
      </w:r>
      <w:r>
        <w:rPr>
          <w:sz w:val="21"/>
        </w:rPr>
        <w:t>每个采购包服务内容均需包含辖区内部分农贸市场的广州市食用农产品市场销售监管平台推广服务（各采购包的农贸市场数量约</w:t>
      </w:r>
      <w:r>
        <w:rPr>
          <w:sz w:val="21"/>
        </w:rPr>
        <w:t>2家，具体以采购人要求为准），相关费用已包含在快检技术服务费内，采购人不再另行支付。</w:t>
      </w:r>
    </w:p>
    <w:p>
      <w:pPr>
        <w:pStyle w:val="null3"/>
        <w:ind w:firstLine="420"/>
        <w:jc w:val="both"/>
      </w:pPr>
      <w:r>
        <w:rPr>
          <w:sz w:val="21"/>
        </w:rPr>
        <w:t>4.本项目的服务费用为完成项目总体要求的服务项目工作的一切费用，为人民币含税全包价，包括但不限于本项目服务过程的车辆、快检设备设施购置、维修和计量检定、快检试剂、快检耗材、样品等费用，以及一切可见或不可见之车辆养路费、车辆保险费、车辆保养、维修、燃油费、车辆设备折旧费、设备的维护费和清洁费、水电费，人员工资、社保、保险、福利、管理费、风险费、税费、利润等所有费用。</w:t>
      </w:r>
    </w:p>
    <w:p>
      <w:pPr>
        <w:pStyle w:val="null3"/>
        <w:ind w:firstLine="420"/>
        <w:jc w:val="both"/>
      </w:pPr>
      <w:r>
        <w:rPr>
          <w:sz w:val="21"/>
        </w:rPr>
        <w:t>5.如果乙方以签订分包意向协议书的形式参与投标，在合同签订后1个月内，乙方须将签订好的分包协议等资料提交至甲方进行备案。乙方向甲方申请进度款时，应按甲方要求提供分包单位支付凭证（乙方为大型企业的，后续还须向甲方提供给中小微企业满足合同分包份额要求的支付凭证；乙方为中型企业的，后续还须向甲方提供给小微企业满足合同分包份额要求的支付凭证。）如未按要求提供相关资料，甲方保留延迟支付进度款及追究责任的权力。</w:t>
      </w:r>
    </w:p>
    <w:p>
      <w:pPr>
        <w:pStyle w:val="null3"/>
        <w:ind w:firstLine="422"/>
        <w:jc w:val="both"/>
      </w:pPr>
      <w:r>
        <w:rPr>
          <w:sz w:val="21"/>
          <w:b/>
        </w:rPr>
        <w:t>二、服务范围</w:t>
      </w:r>
    </w:p>
    <w:p>
      <w:pPr>
        <w:pStyle w:val="null3"/>
        <w:ind w:firstLine="420"/>
        <w:jc w:val="both"/>
      </w:pPr>
      <w:r>
        <w:rPr>
          <w:sz w:val="21"/>
        </w:rPr>
        <w:t>甲方聘请乙方提供以下服务：</w:t>
      </w:r>
    </w:p>
    <w:p>
      <w:pPr>
        <w:pStyle w:val="null3"/>
        <w:ind w:firstLine="420"/>
        <w:jc w:val="both"/>
      </w:pPr>
      <w:r>
        <w:rPr>
          <w:sz w:val="21"/>
        </w:rPr>
        <w:t>由乙方在市、区两级市场监督管理部门监督、指导下，以乙方的名义，与荔湾区全区的农贸市场、大型超市、新业态等共同开展食用农产品快速检测，对中标区域内的农贸市场、大型超市、新业态等以</w:t>
      </w:r>
      <w:r>
        <w:rPr>
          <w:sz w:val="21"/>
        </w:rPr>
        <w:t>“包干”形式完成工作任务，并为全区重点监管食品经营企业提供广州市食用农产品市场销售监管平台推广服务（包含完成数据采集、上传、更新等追溯任务）。</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13"/>
        <w:gridCol w:w="4454"/>
        <w:gridCol w:w="2739"/>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采购包号</w:t>
            </w:r>
          </w:p>
        </w:tc>
        <w:tc>
          <w:tcPr>
            <w:tcW w:type="dxa" w:w="4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标的名称</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服务区域</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荔湾区黄沙水产品交易市场、广州市天嘉农副产品综合市场</w:t>
            </w:r>
            <w:r>
              <w:rPr>
                <w:sz w:val="21"/>
              </w:rPr>
              <w:t>、荔湾区南部（芳村片区）多个大型农副产品批发市场</w:t>
            </w:r>
            <w:r>
              <w:rPr>
                <w:sz w:val="21"/>
              </w:rPr>
              <w:t>等</w:t>
            </w:r>
            <w:r>
              <w:rPr>
                <w:sz w:val="21"/>
              </w:rPr>
              <w:t>共</w:t>
            </w:r>
            <w:r>
              <w:rPr>
                <w:sz w:val="21"/>
              </w:rPr>
              <w:t>16</w:t>
            </w:r>
            <w:r>
              <w:rPr>
                <w:sz w:val="21"/>
              </w:rPr>
              <w:t>家批发农贸市场开展快速检测技术服务</w:t>
            </w:r>
            <w:r>
              <w:rPr>
                <w:sz w:val="21"/>
              </w:rPr>
              <w:t>；</w:t>
            </w:r>
            <w:r>
              <w:rPr>
                <w:sz w:val="21"/>
              </w:rPr>
              <w:t>上述范围内</w:t>
            </w:r>
            <w:r>
              <w:rPr>
                <w:sz w:val="21"/>
              </w:rPr>
              <w:t>农贸市场、超市、生鲜店等开展广州市食用农产品市场销售监管平台推广服务；</w:t>
            </w:r>
            <w:r>
              <w:rPr>
                <w:sz w:val="21"/>
              </w:rPr>
              <w:t>“你送我检”宣传服务。</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快检服务批发市场、零售市场约</w:t>
            </w:r>
            <w:r>
              <w:rPr>
                <w:sz w:val="21"/>
              </w:rPr>
              <w:t>16</w:t>
            </w:r>
            <w:r>
              <w:rPr>
                <w:sz w:val="21"/>
              </w:rPr>
              <w:t>家；溯源平台推广服务市场、超市、生鲜店等约</w:t>
            </w:r>
            <w:r>
              <w:rPr>
                <w:sz w:val="21"/>
              </w:rPr>
              <w:t>25家；“你送我检”宣传活动22次。</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广州市荔塱</w:t>
            </w:r>
            <w:r>
              <w:rPr>
                <w:sz w:val="21"/>
              </w:rPr>
              <w:t>广州市芳村农产品批发中心</w:t>
            </w:r>
            <w:r>
              <w:rPr>
                <w:sz w:val="21"/>
              </w:rPr>
              <w:t>、</w:t>
            </w:r>
            <w:r>
              <w:rPr>
                <w:sz w:val="21"/>
              </w:rPr>
              <w:t>广州市芳村农产品批发中心、荔湾北片（原荔湾老城区）主要农批</w:t>
            </w:r>
            <w:r>
              <w:rPr>
                <w:sz w:val="21"/>
              </w:rPr>
              <w:t>/综合市场</w:t>
            </w:r>
            <w:r>
              <w:rPr>
                <w:sz w:val="21"/>
              </w:rPr>
              <w:t>等</w:t>
            </w:r>
            <w:r>
              <w:rPr>
                <w:sz w:val="21"/>
              </w:rPr>
              <w:t>共</w:t>
            </w:r>
            <w:r>
              <w:rPr>
                <w:sz w:val="21"/>
              </w:rPr>
              <w:t>27</w:t>
            </w:r>
            <w:r>
              <w:rPr>
                <w:sz w:val="21"/>
              </w:rPr>
              <w:t>家批发农贸市场开展快速检测技术服务</w:t>
            </w:r>
            <w:r>
              <w:rPr>
                <w:sz w:val="21"/>
              </w:rPr>
              <w:t>；</w:t>
            </w:r>
            <w:r>
              <w:rPr>
                <w:sz w:val="21"/>
              </w:rPr>
              <w:t>上述范围内</w:t>
            </w:r>
            <w:r>
              <w:rPr>
                <w:sz w:val="21"/>
              </w:rPr>
              <w:t>农贸市场、超市、生鲜店等开展广州市食用农产品市场销售监管平台推广服务；</w:t>
            </w:r>
            <w:r>
              <w:rPr>
                <w:sz w:val="21"/>
              </w:rPr>
              <w:t>“你送我检”宣传服务。</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快检服务市场约</w:t>
            </w:r>
            <w:r>
              <w:rPr>
                <w:sz w:val="21"/>
              </w:rPr>
              <w:t>27</w:t>
            </w:r>
            <w:r>
              <w:rPr>
                <w:sz w:val="21"/>
              </w:rPr>
              <w:t>家</w:t>
            </w:r>
          </w:p>
        </w:tc>
      </w:tr>
    </w:tbl>
    <w:p>
      <w:pPr>
        <w:pStyle w:val="null3"/>
        <w:ind w:firstLine="422"/>
        <w:jc w:val="both"/>
      </w:pPr>
      <w:r>
        <w:rPr>
          <w:sz w:val="21"/>
          <w:b/>
        </w:rPr>
        <w:t>三、服务内容</w:t>
      </w:r>
    </w:p>
    <w:p>
      <w:pPr>
        <w:pStyle w:val="null3"/>
        <w:ind w:firstLine="422"/>
        <w:jc w:val="both"/>
      </w:pPr>
      <w:r>
        <w:rPr>
          <w:sz w:val="21"/>
          <w:b/>
        </w:rPr>
        <w:t>1.工作开展方式</w:t>
      </w:r>
    </w:p>
    <w:p>
      <w:pPr>
        <w:pStyle w:val="null3"/>
        <w:ind w:firstLine="420"/>
        <w:jc w:val="both"/>
      </w:pPr>
      <w:r>
        <w:rPr/>
        <w:t>快速检测技术服务开展方式：</w:t>
      </w:r>
      <w:r>
        <w:rPr/>
        <w:t>乙方</w:t>
      </w:r>
      <w:r>
        <w:rPr/>
        <w:t>负责面对指定区域内的所有目标农贸市场、大中型超市等，以广东省、广州市民生实事工作任务所要求的检测项目为基准，【其中：快速检测技术服务</w:t>
      </w:r>
      <w:r>
        <w:rPr/>
        <w:t>2、市场所快速检测技术服务由</w:t>
      </w:r>
      <w:r>
        <w:rPr/>
        <w:t>乙方</w:t>
      </w:r>
      <w:r>
        <w:rPr/>
        <w:t>负责提供农贸市场、大中型超市等开展快检所需试剂（如遇服务对象已有需</w:t>
      </w:r>
      <w:r>
        <w:rPr/>
        <w:t>乙方</w:t>
      </w:r>
      <w:r>
        <w:rPr/>
        <w:t>提供的快检试剂，则优先使用服务对象的试剂，</w:t>
      </w:r>
      <w:r>
        <w:rPr/>
        <w:t>乙方</w:t>
      </w:r>
      <w:r>
        <w:rPr/>
        <w:t>应在服务工作结束后按当时实际使用量补足给服务对象），快速检测技术服务</w:t>
      </w:r>
      <w:r>
        <w:rPr/>
        <w:t>1由</w:t>
      </w:r>
      <w:r>
        <w:rPr/>
        <w:t>甲方</w:t>
      </w:r>
      <w:r>
        <w:rPr/>
        <w:t>提供农贸市场、大中型超市等开展快检所需试剂】，由</w:t>
      </w:r>
      <w:r>
        <w:rPr/>
        <w:t>乙方</w:t>
      </w:r>
      <w:r>
        <w:rPr/>
        <w:t>派出技术人员进驻农贸市场、大中型超市，确保能按</w:t>
      </w:r>
      <w:r>
        <w:rPr/>
        <w:t>甲方</w:t>
      </w:r>
      <w:r>
        <w:rPr/>
        <w:t>要求提供快速检测技术服务。</w:t>
      </w:r>
    </w:p>
    <w:p>
      <w:pPr>
        <w:pStyle w:val="null3"/>
        <w:ind w:firstLine="420"/>
        <w:jc w:val="both"/>
      </w:pPr>
      <w:r>
        <w:rPr/>
        <w:t>平台推广服务开展方式：</w:t>
      </w:r>
      <w:r>
        <w:rPr/>
        <w:t>乙方</w:t>
      </w:r>
      <w:r>
        <w:rPr/>
        <w:t>应按照最低人员数量要求为中标辖区内的重点企业提供追溯数据的采集、上传、更新数据等服务工作，</w:t>
      </w:r>
      <w:r>
        <w:rPr/>
        <w:t>乙方</w:t>
      </w:r>
      <w:r>
        <w:rPr/>
        <w:t>应协助经营者完成每日溯源数据的采集工作，按</w:t>
      </w:r>
      <w:r>
        <w:rPr/>
        <w:t>甲方</w:t>
      </w:r>
      <w:r>
        <w:rPr/>
        <w:t>要求及时更新相关数据，确保每三天更新一次数据。</w:t>
      </w:r>
    </w:p>
    <w:p>
      <w:pPr>
        <w:pStyle w:val="null3"/>
        <w:ind w:firstLine="420"/>
        <w:jc w:val="both"/>
      </w:pPr>
      <w:r>
        <w:rPr/>
        <w:t>原则上每</w:t>
      </w:r>
      <w:r>
        <w:rPr/>
        <w:t>2周每个企业至少6小时在现场开展服务工作，可根据企业溯源数据上传情况适当调整服务时间。</w:t>
      </w:r>
    </w:p>
    <w:p>
      <w:pPr>
        <w:pStyle w:val="null3"/>
        <w:ind w:firstLine="420"/>
        <w:jc w:val="both"/>
      </w:pPr>
      <w:r>
        <w:rPr>
          <w:sz w:val="21"/>
        </w:rPr>
        <w:t>你送我检服务开展方式：乙方根据甲方需要，每次宣传活动安排不少于</w:t>
      </w:r>
      <w:r>
        <w:rPr>
          <w:sz w:val="21"/>
        </w:rPr>
        <w:t>2个服务人员参加，负责提供活动现场开展快检所需试剂、仪器、宣传资料等。</w:t>
      </w:r>
    </w:p>
    <w:p>
      <w:pPr>
        <w:pStyle w:val="null3"/>
        <w:ind w:firstLine="420"/>
        <w:jc w:val="both"/>
      </w:pPr>
      <w:r>
        <w:rPr>
          <w:sz w:val="21"/>
        </w:rPr>
        <w:t>附加内容：</w:t>
      </w:r>
    </w:p>
    <w:p>
      <w:pPr>
        <w:pStyle w:val="null3"/>
        <w:ind w:firstLine="420"/>
        <w:jc w:val="both"/>
      </w:pPr>
      <w:r>
        <w:rPr>
          <w:sz w:val="21"/>
        </w:rPr>
        <w:t>乙方需依照甲方的指令对荔湾区辖内餐饮环节重大活动食品安全保障涉及的食品经营单位的食品进行快速检测，防范食品安全事故。</w:t>
      </w:r>
    </w:p>
    <w:p>
      <w:pPr>
        <w:pStyle w:val="null3"/>
        <w:ind w:firstLine="422"/>
        <w:jc w:val="both"/>
      </w:pPr>
      <w:r>
        <w:rPr>
          <w:sz w:val="21"/>
          <w:b/>
        </w:rPr>
        <w:t>2.快检品种和快检项目。</w:t>
      </w:r>
    </w:p>
    <w:p>
      <w:pPr>
        <w:pStyle w:val="null3"/>
        <w:ind w:firstLine="420"/>
        <w:jc w:val="both"/>
      </w:pPr>
      <w:r>
        <w:rPr>
          <w:sz w:val="21"/>
        </w:rPr>
        <w:t>详见采购需求附表《食品（食用农产品）快检品种和项目表》。</w:t>
      </w:r>
    </w:p>
    <w:p>
      <w:pPr>
        <w:pStyle w:val="null3"/>
        <w:ind w:firstLine="422"/>
        <w:jc w:val="both"/>
      </w:pPr>
      <w:r>
        <w:rPr>
          <w:sz w:val="21"/>
          <w:b/>
        </w:rPr>
        <w:t>3.快检数量和频率。</w:t>
      </w:r>
    </w:p>
    <w:tbl>
      <w:tblPr>
        <w:tblW w:w="0" w:type="auto"/>
        <w:tblBorders>
          <w:top w:val="none" w:color="000000" w:sz="4"/>
          <w:left w:val="none" w:color="000000" w:sz="4"/>
          <w:bottom w:val="none" w:color="000000" w:sz="4"/>
          <w:right w:val="none" w:color="000000" w:sz="4"/>
          <w:insideH w:val="none"/>
          <w:insideV w:val="none"/>
        </w:tblBorders>
      </w:tblPr>
      <w:tblGrid>
        <w:gridCol w:w="649"/>
        <w:gridCol w:w="1149"/>
        <w:gridCol w:w="6479"/>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市场类型</w:t>
            </w:r>
          </w:p>
        </w:tc>
        <w:tc>
          <w:tcPr>
            <w:tcW w:type="dxa" w:w="6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黄沙水产市场</w:t>
            </w:r>
            <w:r>
              <w:rPr>
                <w:sz w:val="21"/>
              </w:rPr>
              <w:t>平均每天开展快检不少于</w:t>
            </w:r>
            <w:r>
              <w:rPr>
                <w:sz w:val="21"/>
              </w:rPr>
              <w:t>60批次，</w:t>
            </w:r>
            <w:r>
              <w:rPr>
                <w:sz w:val="21"/>
              </w:rPr>
              <w:t>其它批发市场</w:t>
            </w:r>
            <w:r>
              <w:rPr>
                <w:sz w:val="21"/>
              </w:rPr>
              <w:t>每周不少于</w:t>
            </w:r>
            <w:r>
              <w:rPr>
                <w:sz w:val="21"/>
              </w:rPr>
              <w:t>4</w:t>
            </w:r>
            <w:r>
              <w:rPr>
                <w:sz w:val="21"/>
              </w:rPr>
              <w:t>天开展快检工作，对所有入场销售者每月覆盖快检，且每个销售者不少于</w:t>
            </w:r>
            <w:r>
              <w:rPr>
                <w:sz w:val="21"/>
              </w:rPr>
              <w:t>2个批次。</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大型零售市场</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每周检测不少于</w:t>
            </w:r>
            <w:r>
              <w:rPr>
                <w:sz w:val="21"/>
              </w:rPr>
              <w:t>3天，每次检测≥4批次，对所有入场销售者每月覆盖快检，且每个销售者不少于2个批次。</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中小型零售市场</w:t>
            </w:r>
          </w:p>
          <w:p>
            <w:pPr>
              <w:pStyle w:val="null3"/>
              <w:jc w:val="center"/>
            </w:pP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1.60户≤长期销售者＜100户的市场，每周检测不少于3天，每次检测≥4批次；</w:t>
            </w:r>
          </w:p>
          <w:p>
            <w:pPr>
              <w:pStyle w:val="null3"/>
              <w:jc w:val="both"/>
            </w:pPr>
            <w:r>
              <w:rPr>
                <w:sz w:val="21"/>
              </w:rPr>
              <w:t>2.30户≤长期销售者＜60户的市场，每周检测不少于2天，每次检测≥4批次；</w:t>
            </w:r>
          </w:p>
          <w:p>
            <w:pPr>
              <w:pStyle w:val="null3"/>
              <w:jc w:val="both"/>
            </w:pPr>
            <w:r>
              <w:rPr>
                <w:sz w:val="21"/>
              </w:rPr>
              <w:t>3.长期销售者＜30户的市场，每周检测不少于1天，每次检测≥4批次。</w:t>
            </w:r>
          </w:p>
          <w:p>
            <w:pPr>
              <w:pStyle w:val="null3"/>
              <w:jc w:val="both"/>
            </w:pPr>
            <w:r>
              <w:rPr>
                <w:sz w:val="21"/>
              </w:rPr>
              <w:t>所有入场销售者要求每季度覆盖快检，且每个销售者不少于</w:t>
            </w:r>
            <w:r>
              <w:rPr>
                <w:sz w:val="21"/>
              </w:rPr>
              <w:t>2个批次。</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其它类型的主体</w:t>
            </w:r>
          </w:p>
        </w:tc>
        <w:tc>
          <w:tcPr>
            <w:tcW w:type="dxa" w:w="6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对食材配送单位全年开展快检抽查不少于</w:t>
            </w:r>
            <w:r>
              <w:rPr>
                <w:sz w:val="21"/>
              </w:rPr>
              <w:t>250批次；对集中交易市场外食用农产品经营者全年开展快检抽查不少于750批次。</w:t>
            </w:r>
          </w:p>
          <w:p>
            <w:pPr>
              <w:pStyle w:val="null3"/>
              <w:jc w:val="both"/>
            </w:pPr>
          </w:p>
        </w:tc>
      </w:tr>
      <w:tr>
        <w:tc>
          <w:tcPr>
            <w:tcW w:type="dxa" w:w="82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其它要求：对食用农产品批发和大型零售市场每个全年经营的销售者年均快检应当</w:t>
            </w:r>
            <w:r>
              <w:rPr>
                <w:sz w:val="21"/>
              </w:rPr>
              <w:t>≥24批次，中小型食用农产品集中交易市场每个全年经营的销售者年均快检应当≥8批次。</w:t>
            </w:r>
          </w:p>
        </w:tc>
      </w:tr>
    </w:tbl>
    <w:p>
      <w:pPr>
        <w:pStyle w:val="null3"/>
        <w:ind w:firstLine="420"/>
        <w:jc w:val="both"/>
      </w:pPr>
      <w:r>
        <w:rPr>
          <w:sz w:val="21"/>
        </w:rPr>
        <w:t>备注：</w:t>
      </w:r>
    </w:p>
    <w:p>
      <w:pPr>
        <w:pStyle w:val="null3"/>
        <w:ind w:firstLine="420"/>
        <w:jc w:val="both"/>
      </w:pPr>
      <w:r>
        <w:rPr>
          <w:sz w:val="21"/>
        </w:rPr>
        <w:t>（</w:t>
      </w:r>
      <w:r>
        <w:rPr>
          <w:sz w:val="21"/>
        </w:rPr>
        <w:t>1）原则上每月</w:t>
      </w:r>
      <w:r>
        <w:rPr>
          <w:sz w:val="21"/>
        </w:rPr>
        <w:t>或每季度</w:t>
      </w:r>
      <w:r>
        <w:rPr>
          <w:sz w:val="21"/>
        </w:rPr>
        <w:t>对农贸市场、大型超市、新业态等内所有蔬菜、水产品固定经营户及主要经营种类实现全覆盖抽检，特别是农贸市场、大型超市、新业态等售卖的重点品种每个月要覆盖一次抽检，参照《食品（食用农产品）快检品种和项目表》。可根据农贸市场、大型超市、新业态等经营项目及当地消费习惯，增加选取销售量大、风险较高的食用农产品品种进行快检。有特殊情况的经甲方确认后乙方可以根据实际情况适当调整抽检比例。</w:t>
      </w:r>
    </w:p>
    <w:p>
      <w:pPr>
        <w:pStyle w:val="null3"/>
        <w:ind w:firstLine="420"/>
        <w:jc w:val="both"/>
      </w:pPr>
      <w:r>
        <w:rPr>
          <w:sz w:val="21"/>
        </w:rPr>
        <w:t>（</w:t>
      </w:r>
      <w:r>
        <w:rPr>
          <w:sz w:val="21"/>
        </w:rPr>
        <w:t>2）每个样品的抽样量不得少于50g，留样时间不得少于48小时。</w:t>
      </w:r>
    </w:p>
    <w:p>
      <w:pPr>
        <w:pStyle w:val="null3"/>
        <w:ind w:firstLine="422"/>
        <w:jc w:val="both"/>
      </w:pPr>
      <w:r>
        <w:rPr>
          <w:sz w:val="21"/>
          <w:b/>
        </w:rPr>
        <w:t>4.快检设备、试剂和文书</w:t>
      </w:r>
    </w:p>
    <w:p>
      <w:pPr>
        <w:pStyle w:val="null3"/>
        <w:ind w:firstLine="420"/>
        <w:jc w:val="both"/>
      </w:pPr>
      <w:r>
        <w:rPr>
          <w:sz w:val="21"/>
        </w:rPr>
        <w:t>（</w:t>
      </w:r>
      <w:r>
        <w:rPr>
          <w:sz w:val="21"/>
        </w:rPr>
        <w:t>1）快检试剂：乙方提供。为确保食用农产品快检工作质量，应使用质量合格、来源合法的快检试剂，并做好快检试剂的验收、使用和出入库记录。投放至农贸市场、大型超市、新业态等快检试剂应配套相应的设备设施、耗材，满足快检工作要求。</w:t>
      </w:r>
    </w:p>
    <w:p>
      <w:pPr>
        <w:pStyle w:val="null3"/>
        <w:ind w:firstLine="420"/>
        <w:jc w:val="both"/>
      </w:pPr>
      <w:r>
        <w:rPr>
          <w:sz w:val="21"/>
        </w:rPr>
        <w:t>（</w:t>
      </w:r>
      <w:r>
        <w:rPr>
          <w:sz w:val="21"/>
        </w:rPr>
        <w:t>2）快检设备及其配套用具：可使用农贸市场、大型超市、新业态等快检设备及其配套用具，如遇农贸市场、大型超市、新业态等无快检设备或配套工具，或其无法正常使用等情况时，乙方应及时提供相应的设备（包括但不限于农残仪、离心机、氮吹仪等设备）和配套用具，确保快检工作正常开展，使用的检验设备和耗材应适用于现场快速检测，达到国家及相关标准要求。乙方应对农贸市场、大型超市、新业态内的农残仪等设备每年至少进行1次期间核查和计量校准。甲方不定期抽查所用快速检测设备和试剂耗材质量，因乙方使用不合格快速检测设备和试剂耗材造成的损失及纠纷由乙方负责。</w:t>
      </w:r>
    </w:p>
    <w:p>
      <w:pPr>
        <w:pStyle w:val="null3"/>
        <w:ind w:firstLine="420"/>
        <w:jc w:val="both"/>
      </w:pPr>
      <w:r>
        <w:rPr>
          <w:sz w:val="21"/>
        </w:rPr>
        <w:t>（</w:t>
      </w:r>
      <w:r>
        <w:rPr>
          <w:sz w:val="21"/>
        </w:rPr>
        <w:t>3）快检文书：乙方配合印制。根据甲方制定的快检工作文件，乙方按规定要求为服务对象印制快检相关文书，并指导服务对象准确填写和妥善保存，以备核查。</w:t>
      </w:r>
    </w:p>
    <w:p>
      <w:pPr>
        <w:pStyle w:val="null3"/>
        <w:ind w:firstLine="422"/>
        <w:jc w:val="both"/>
      </w:pPr>
      <w:r>
        <w:rPr>
          <w:sz w:val="21"/>
          <w:b/>
        </w:rPr>
        <w:t>5.快检操作标准</w:t>
      </w:r>
    </w:p>
    <w:p>
      <w:pPr>
        <w:pStyle w:val="null3"/>
        <w:ind w:firstLine="420"/>
        <w:jc w:val="both"/>
      </w:pPr>
      <w:r>
        <w:rPr>
          <w:sz w:val="21"/>
        </w:rPr>
        <w:t>乙方应会同服务对象严格按照《食品快速检测工作规范》《食品快速检测工作操作细则》等标准、规范，以及甲方有关快检工作的规定要求，按程序、依步骤开展快检，做好抽样、留样、检验、实验室内务管理等工作。</w:t>
      </w:r>
    </w:p>
    <w:p>
      <w:pPr>
        <w:pStyle w:val="null3"/>
        <w:ind w:firstLine="420"/>
        <w:jc w:val="both"/>
      </w:pPr>
      <w:r>
        <w:rPr>
          <w:sz w:val="21"/>
        </w:rPr>
        <w:t>农贸市场、大型超市、新业态等负责无偿提供必要的现场服务配合条件，包括检测场地、用水用电，以及自主检测需配套的消耗品。</w:t>
      </w:r>
    </w:p>
    <w:p>
      <w:pPr>
        <w:pStyle w:val="null3"/>
        <w:ind w:firstLine="422"/>
        <w:jc w:val="both"/>
      </w:pPr>
      <w:r>
        <w:rPr>
          <w:sz w:val="21"/>
          <w:b/>
        </w:rPr>
        <w:t>6.快检信息公示和上报</w:t>
      </w:r>
    </w:p>
    <w:p>
      <w:pPr>
        <w:pStyle w:val="null3"/>
        <w:ind w:firstLine="420"/>
        <w:jc w:val="both"/>
      </w:pPr>
      <w:r>
        <w:rPr>
          <w:sz w:val="21"/>
        </w:rPr>
        <w:t>由乙方协助，在农贸市场、大型超市显著位置设置公示栏（电子屏），</w:t>
      </w:r>
      <w:r>
        <w:rPr>
          <w:sz w:val="21"/>
        </w:rPr>
        <w:t>检测后当天</w:t>
      </w:r>
      <w:r>
        <w:rPr>
          <w:sz w:val="21"/>
        </w:rPr>
        <w:t>（最晚不得超过上午</w:t>
      </w:r>
      <w:r>
        <w:rPr>
          <w:sz w:val="21"/>
        </w:rPr>
        <w:t>12</w:t>
      </w:r>
      <w:r>
        <w:rPr>
          <w:sz w:val="21"/>
        </w:rPr>
        <w:t>点）公示快检结果信息（由甲方提供样式）；同时，会同农贸市场、大型超市每天及时将快检数据上传到省、市快检信息系统（由甲方提供样式）。</w:t>
      </w:r>
    </w:p>
    <w:p>
      <w:pPr>
        <w:pStyle w:val="null3"/>
        <w:ind w:firstLine="422"/>
        <w:jc w:val="both"/>
      </w:pPr>
      <w:r>
        <w:rPr>
          <w:sz w:val="21"/>
          <w:b/>
        </w:rPr>
        <w:t>7.后续处理</w:t>
      </w:r>
    </w:p>
    <w:p>
      <w:pPr>
        <w:pStyle w:val="null3"/>
        <w:ind w:firstLine="420"/>
        <w:jc w:val="both"/>
      </w:pPr>
      <w:r>
        <w:rPr>
          <w:sz w:val="21"/>
        </w:rPr>
        <w:t>乙方应协助做好快检不合格食用农产品的下架、监督抽检、复检等工作。对经快检不合格的食用农产品，乙方要协助监管部门督促农贸市场、大型超市、新业态等开办者及时填写《食用农产品快检不合格结果告知书》（由甲方提供样式），在</w:t>
      </w:r>
      <w:r>
        <w:rPr>
          <w:sz w:val="21"/>
        </w:rPr>
        <w:t>30分钟内将结果告知经营者，并要求暂停销售不合格食用农产品。对快检结果无异议的，乙方要协助农贸市场、大型超市、新业态等对快检不合格食用农产品采取无害化处理、销毁等措施，防止其再次流入市场；对快检结果有异议的，乙方要协助农贸市场、大型超市、新业态等通知属地监管部门进行抽样检验确认后依法查处。对快检不合格经营者，乙方要协助农贸市场、大型超市持续跟踪、加强自检。</w:t>
      </w:r>
    </w:p>
    <w:p>
      <w:pPr>
        <w:pStyle w:val="null3"/>
        <w:ind w:firstLine="422"/>
        <w:jc w:val="both"/>
      </w:pPr>
      <w:r>
        <w:rPr>
          <w:sz w:val="21"/>
          <w:b/>
        </w:rPr>
        <w:t>8.技术比对</w:t>
      </w:r>
    </w:p>
    <w:p>
      <w:pPr>
        <w:pStyle w:val="null3"/>
        <w:ind w:firstLine="420"/>
        <w:jc w:val="both"/>
      </w:pPr>
      <w:r>
        <w:rPr>
          <w:sz w:val="21"/>
        </w:rPr>
        <w:t>项目服务期间，乙方应与农贸市场、大型超市、新业态等开展技术比对工作，提升农贸市场、大型超市快检人员技术能力和广州市快检工作水平，乙方派出的技术服务人员应每周独立完成样品抽取、检测、结果公示、数据上传、不合格品后处理等全过程。技术比对项目、批次、频率按甲方技术比对方案要求进行，批发市场、大型零售市场（长期销售者数</w:t>
      </w:r>
      <w:r>
        <w:rPr>
          <w:sz w:val="21"/>
        </w:rPr>
        <w:t>≥100的零售市场）每月开展技术比对不少于2次，人员比对不少于1次，原则上每2周应进行技术比对，每月比对总批次数不少于20批次；中小型零售市场（</w:t>
      </w:r>
      <w:r>
        <w:rPr>
          <w:sz w:val="21"/>
          <w:shd w:fill="FFFFFF" w:val="clear"/>
        </w:rPr>
        <w:t>100＞</w:t>
      </w:r>
      <w:r>
        <w:rPr>
          <w:sz w:val="21"/>
        </w:rPr>
        <w:t>长期销售者数</w:t>
      </w:r>
      <w:r>
        <w:rPr>
          <w:sz w:val="21"/>
          <w:shd w:fill="FFFFFF" w:val="clear"/>
        </w:rPr>
        <w:t>≥15</w:t>
      </w:r>
      <w:r>
        <w:rPr>
          <w:sz w:val="21"/>
        </w:rPr>
        <w:t>）、大中型超市每季度开展技术比对不少于</w:t>
      </w:r>
      <w:r>
        <w:rPr>
          <w:sz w:val="21"/>
        </w:rPr>
        <w:t>3次，人员比对不少于1次，每季度比对总批次数不少于15批次。小型</w:t>
      </w:r>
      <w:r>
        <w:rPr>
          <w:sz w:val="21"/>
          <w:shd w:fill="FFFFFF" w:val="clear"/>
        </w:rPr>
        <w:t>零售市场（</w:t>
      </w:r>
      <w:r>
        <w:rPr>
          <w:sz w:val="21"/>
        </w:rPr>
        <w:t>长期销售者数</w:t>
      </w:r>
      <w:r>
        <w:rPr>
          <w:sz w:val="21"/>
          <w:shd w:fill="FFFFFF" w:val="clear"/>
        </w:rPr>
        <w:t>＜</w:t>
      </w:r>
      <w:r>
        <w:rPr>
          <w:sz w:val="21"/>
          <w:shd w:fill="FFFFFF" w:val="clear"/>
        </w:rPr>
        <w:t>15）每季度开展技术比对不少于1次，半年开展1次人员比对，每季度比对总批次数不少于5批次。市场监管所至少每半年开展1次技术比对。</w:t>
      </w:r>
      <w:r>
        <w:rPr>
          <w:sz w:val="21"/>
        </w:rPr>
        <w:t>对于在农贸市场较难抽取的高风险品种，中标供应商应购买样品开展技术比对工作。</w:t>
      </w:r>
      <w:r>
        <w:rPr>
          <w:sz w:val="21"/>
        </w:rPr>
        <w:t>适用于采购包</w:t>
      </w:r>
      <w:r>
        <w:rPr>
          <w:sz w:val="21"/>
        </w:rPr>
        <w:t>1</w:t>
      </w:r>
    </w:p>
    <w:p>
      <w:pPr>
        <w:pStyle w:val="null3"/>
        <w:ind w:firstLine="420"/>
        <w:jc w:val="both"/>
      </w:pPr>
      <w:r>
        <w:rPr>
          <w:sz w:val="21"/>
        </w:rPr>
        <w:t>项目服务期间，乙方应与农贸市场、大型超市、新业态等开展技术比对工作，提升农贸市场、大型超市快检人员技术能力和广州市快检工作水平，乙方派出的技术服务人员应每周独立完成样品抽取、检测、结果公示、数据上传、不合格品后处理等全过程。技术比对项目、批次、频率按</w:t>
      </w:r>
      <w:r>
        <w:rPr>
          <w:sz w:val="21"/>
        </w:rPr>
        <w:t>甲方</w:t>
      </w:r>
      <w:r>
        <w:rPr>
          <w:sz w:val="21"/>
        </w:rPr>
        <w:t>技术比对方案要求进行，批发市场、大型零售市场每月开展技术比对不少于</w:t>
      </w:r>
      <w:r>
        <w:rPr>
          <w:sz w:val="21"/>
        </w:rPr>
        <w:t>2次，人员比对不少于1次，原则上每2周应进行技术比对，每月比对总批次数不少于20批次；中小型零售市场</w:t>
      </w:r>
      <w:r>
        <w:rPr>
          <w:sz w:val="21"/>
        </w:rPr>
        <w:t>(</w:t>
      </w:r>
      <w:r>
        <w:rPr/>
        <w:t>60户≤长期销售者&lt;100户、</w:t>
      </w:r>
      <w:r>
        <w:rPr>
          <w:sz w:val="21"/>
        </w:rPr>
        <w:t>30户≤长期销售者&lt;60户)、超市</w:t>
      </w:r>
      <w:r>
        <w:rPr>
          <w:sz w:val="21"/>
        </w:rPr>
        <w:t>每季度开展技术比对不少于</w:t>
      </w:r>
      <w:r>
        <w:rPr>
          <w:sz w:val="21"/>
        </w:rPr>
        <w:t>3次，人员比对不少于1次，每季度比对总批次数不少于15批次。中小型零售市场（</w:t>
      </w:r>
      <w:r>
        <w:rPr/>
        <w:t>长期销售者＜</w:t>
      </w:r>
      <w:r>
        <w:rPr/>
        <w:t>30户</w:t>
      </w:r>
      <w:r>
        <w:rPr>
          <w:sz w:val="21"/>
        </w:rPr>
        <w:t>）每季度开展技术比对不少于</w:t>
      </w:r>
      <w:r>
        <w:rPr>
          <w:sz w:val="21"/>
        </w:rPr>
        <w:t>1次，半年开展1次人员比对，每季度比对总批次数不少于5批次。对于在农贸市场较难抽取的高风险品种，</w:t>
      </w:r>
      <w:r>
        <w:rPr>
          <w:sz w:val="21"/>
        </w:rPr>
        <w:t>乙方</w:t>
      </w:r>
      <w:r>
        <w:rPr>
          <w:sz w:val="21"/>
        </w:rPr>
        <w:t>应购买样品开展技术比对工作。</w:t>
      </w:r>
      <w:r>
        <w:rPr>
          <w:sz w:val="21"/>
        </w:rPr>
        <w:t>适用于采购包</w:t>
      </w:r>
      <w:r>
        <w:rPr>
          <w:sz w:val="21"/>
        </w:rPr>
        <w:t>2</w:t>
      </w:r>
    </w:p>
    <w:p>
      <w:pPr>
        <w:pStyle w:val="null3"/>
        <w:ind w:firstLine="422"/>
        <w:jc w:val="both"/>
      </w:pPr>
      <w:r>
        <w:rPr>
          <w:sz w:val="21"/>
          <w:b/>
        </w:rPr>
        <w:t>9.快检室和档案整理</w:t>
      </w:r>
    </w:p>
    <w:p>
      <w:pPr>
        <w:pStyle w:val="null3"/>
        <w:ind w:firstLine="420"/>
        <w:jc w:val="both"/>
      </w:pPr>
      <w:r>
        <w:rPr>
          <w:sz w:val="21"/>
        </w:rPr>
        <w:t>乙方应指导、协助农贸市场、大型超市快检人员收集、整理快检资料，保存好原始记录本和快检结果凭证（由甲方提供样式，保存期限不得少于</w:t>
      </w:r>
      <w:r>
        <w:rPr>
          <w:sz w:val="21"/>
        </w:rPr>
        <w:t>2年），并保持农贸市场、大型超市快检室干净卫生、整洁。对检测中发现有问题的产品，应当做好专门的档案管理工作，加强台账记录，以备核查。</w:t>
      </w:r>
    </w:p>
    <w:p>
      <w:pPr>
        <w:pStyle w:val="null3"/>
        <w:ind w:firstLine="422"/>
        <w:jc w:val="both"/>
      </w:pPr>
      <w:r>
        <w:rPr>
          <w:sz w:val="21"/>
          <w:b/>
        </w:rPr>
        <w:t>10.技术培训</w:t>
      </w:r>
    </w:p>
    <w:p>
      <w:pPr>
        <w:pStyle w:val="null3"/>
        <w:ind w:firstLine="420"/>
        <w:jc w:val="both"/>
      </w:pPr>
      <w:r>
        <w:rPr>
          <w:sz w:val="21"/>
        </w:rPr>
        <w:t>乙方应对派出服务人员开展快检理论和实操培训，建立快检培训和考核档案，服务人员须持证上岗。乙方还应组织辖区内的农贸市场、大型超市快检人员（含新进快检人员）进行集中培训和现场培训，集中培训每年至少开展</w:t>
      </w:r>
      <w:r>
        <w:rPr>
          <w:sz w:val="21"/>
        </w:rPr>
        <w:t>1-2次，培训总时长不少于15小时/人/年，对服务对象的快检人员培训率达到100%。技术培训内容由甲方提供。</w:t>
      </w:r>
    </w:p>
    <w:p>
      <w:pPr>
        <w:pStyle w:val="null3"/>
        <w:ind w:firstLine="422"/>
        <w:jc w:val="both"/>
      </w:pPr>
      <w:r>
        <w:rPr>
          <w:sz w:val="21"/>
          <w:b/>
        </w:rPr>
        <w:t>11.其他根据工作提出的服务技术要求</w:t>
      </w:r>
    </w:p>
    <w:p>
      <w:pPr>
        <w:pStyle w:val="null3"/>
        <w:ind w:firstLine="420"/>
        <w:jc w:val="both"/>
      </w:pPr>
      <w:r>
        <w:rPr>
          <w:sz w:val="21"/>
        </w:rPr>
        <w:t>（</w:t>
      </w:r>
      <w:r>
        <w:rPr>
          <w:sz w:val="21"/>
        </w:rPr>
        <w:t>1）快检结果验证。乙方配合甲方对快检不合格品按法定方法进行检测，验证快检结果的准确性，规范食品快检工作。乙方如未单独获CMA/CMAF、CATL和CNAS资质认证，报甲方同意后，可委托有资质的检测机构配合开展。</w:t>
      </w:r>
    </w:p>
    <w:p>
      <w:pPr>
        <w:pStyle w:val="null3"/>
        <w:ind w:firstLine="420"/>
        <w:jc w:val="both"/>
      </w:pPr>
      <w:r>
        <w:rPr>
          <w:sz w:val="21"/>
        </w:rPr>
        <w:t>（</w:t>
      </w:r>
      <w:r>
        <w:rPr>
          <w:sz w:val="21"/>
        </w:rPr>
        <w:t>2）快检方法研发。乙方配合甲方对监督抽检、快速检测高风险项目收集各类型检测数据，研发快速检测方法、标准，提升快检工作靶向性。</w:t>
      </w:r>
    </w:p>
    <w:p>
      <w:pPr>
        <w:pStyle w:val="null3"/>
        <w:ind w:firstLine="420"/>
        <w:jc w:val="both"/>
      </w:pPr>
      <w:r>
        <w:rPr>
          <w:sz w:val="21"/>
        </w:rPr>
        <w:t>（</w:t>
      </w:r>
      <w:r>
        <w:rPr>
          <w:sz w:val="21"/>
        </w:rPr>
        <w:t>3）技术支持。本服务中涉及的新闻发布、舆（yu）情应对、应急处置等相关工作，如进口冷链食品疫情防控、非洲猪瘟防控等，乙方应积极提供技术支持，包括安排专家接受咨询、参加研讨、提出建议、提供抽样检验服务等。</w:t>
      </w:r>
    </w:p>
    <w:p>
      <w:pPr>
        <w:pStyle w:val="null3"/>
        <w:ind w:firstLine="420"/>
        <w:jc w:val="both"/>
      </w:pPr>
      <w:r>
        <w:rPr>
          <w:sz w:val="21"/>
        </w:rPr>
        <w:t>（</w:t>
      </w:r>
      <w:r>
        <w:rPr>
          <w:sz w:val="21"/>
        </w:rPr>
        <w:t>4）快检室规范化建设。乙方应按甲方的要求对辖区内的所有农贸市场和大型超市开展制度上墙，按标准设置快检室，具体标准由甲方提供，由此产生的费用由乙方承担。</w:t>
      </w:r>
    </w:p>
    <w:p>
      <w:pPr>
        <w:pStyle w:val="null3"/>
        <w:ind w:firstLine="420"/>
        <w:jc w:val="both"/>
      </w:pPr>
      <w:r>
        <w:rPr>
          <w:sz w:val="21"/>
        </w:rPr>
        <w:t>（</w:t>
      </w:r>
      <w:r>
        <w:rPr>
          <w:sz w:val="21"/>
        </w:rPr>
        <w:t>5）统一着装。乙方派驻到农贸市场、大型超市开展食品快速检测技术服务的人员应统一着装、佩戴资格证。</w:t>
      </w:r>
    </w:p>
    <w:p>
      <w:pPr>
        <w:pStyle w:val="null3"/>
        <w:ind w:firstLine="422"/>
        <w:jc w:val="both"/>
      </w:pPr>
      <w:r>
        <w:rPr>
          <w:sz w:val="21"/>
          <w:b/>
        </w:rPr>
        <w:t>四、监督考核</w:t>
      </w:r>
    </w:p>
    <w:p>
      <w:pPr>
        <w:pStyle w:val="null3"/>
        <w:ind w:firstLine="420"/>
        <w:jc w:val="both"/>
      </w:pPr>
      <w:r>
        <w:rPr>
          <w:sz w:val="21"/>
        </w:rPr>
        <w:t>本项目实施过程中的日常管理与监督考核，由甲方负责，乙方须接受甲方及甲方上级主管部门的指导和管理，至少派驻</w:t>
      </w:r>
      <w:r>
        <w:rPr>
          <w:sz w:val="21"/>
        </w:rPr>
        <w:t>1名正式员工到甲方指定地点参与快检和溯源工作的日常管理与监督考核，甲方应严格按照《DB4401/T 146.4-2022  食品快速检测工作规范 第4部分：监督评价》《广州市食品快速检测工作操作细则》等标准、规范开展监督考核工作。甲方对乙方进行考核评价，如未达到考核要求，甲方有权要求乙方整改，如乙方拒不整改或经整改仍不符合要求，甲方将上报上级主管部门。</w:t>
      </w:r>
    </w:p>
    <w:p>
      <w:pPr>
        <w:pStyle w:val="null3"/>
        <w:ind w:firstLine="422"/>
        <w:jc w:val="both"/>
      </w:pPr>
      <w:r>
        <w:rPr>
          <w:sz w:val="21"/>
          <w:b/>
        </w:rPr>
        <w:t>五、服务保障</w:t>
      </w:r>
    </w:p>
    <w:p>
      <w:pPr>
        <w:pStyle w:val="null3"/>
        <w:ind w:firstLine="420"/>
        <w:jc w:val="both"/>
      </w:pPr>
      <w:r>
        <w:rPr>
          <w:sz w:val="21"/>
        </w:rPr>
        <w:t>服务工作应体现科学、客观原则，服务对象无有效投诉。同时，要厉行节约杜绝浪费，提高财政资金使用绩效。</w:t>
      </w:r>
    </w:p>
    <w:p>
      <w:pPr>
        <w:pStyle w:val="null3"/>
        <w:ind w:firstLine="420"/>
        <w:jc w:val="both"/>
      </w:pPr>
      <w:r>
        <w:rPr>
          <w:sz w:val="21"/>
        </w:rPr>
        <w:t>1、有服务车辆：有完成本项目的车辆。</w:t>
      </w:r>
    </w:p>
    <w:p>
      <w:pPr>
        <w:pStyle w:val="null3"/>
        <w:ind w:firstLine="420"/>
        <w:jc w:val="both"/>
      </w:pPr>
      <w:r>
        <w:rPr>
          <w:sz w:val="21"/>
        </w:rPr>
        <w:t>2、有服务人员：有完成本项目的日常快检服务人员、质量控制人员、平台推广服务人员，以上人员均为正式员工，且已购买个人社保，其中，日常服务人员主要负责日常快速检测技术服务工作，质量控制人员专职负责内部考核、快检结果质量控制等工作，平台推广服务人员，主要负责追溯数据的采集、上传、更新等服务工作。乙方应于合同签订后10日内确定派出服务人员名单，并报甲方备案；如服务过程中出现人员变动，乙方应于2个工作日内报甲方备案。</w:t>
      </w:r>
    </w:p>
    <w:p>
      <w:pPr>
        <w:pStyle w:val="null3"/>
        <w:ind w:firstLine="420"/>
        <w:jc w:val="both"/>
      </w:pPr>
      <w:r>
        <w:rPr>
          <w:sz w:val="21"/>
        </w:rPr>
        <w:t>3、有工作流程：组建工作小组；研讨制定具体的工作方案以及实施细则；对参与该项目的工作人员进行培训；对农贸市场、大型超市快检人员进行培训；根据方案及细则开展工作。</w:t>
      </w:r>
    </w:p>
    <w:p>
      <w:pPr>
        <w:pStyle w:val="null3"/>
        <w:ind w:firstLine="420"/>
        <w:jc w:val="both"/>
      </w:pPr>
      <w:r>
        <w:rPr>
          <w:sz w:val="21"/>
        </w:rPr>
        <w:t>4、有工作记录：乙方开展服务时，需做好上门服务签到记录（应使用相关签到软件或自行开发软件）、试剂派送记录、现场实验记录等，并按甲方要求定期提供服务工作报告和数据。</w:t>
      </w:r>
    </w:p>
    <w:p>
      <w:pPr>
        <w:pStyle w:val="null3"/>
        <w:ind w:firstLine="420"/>
        <w:jc w:val="both"/>
      </w:pPr>
      <w:r>
        <w:rPr>
          <w:sz w:val="21"/>
        </w:rPr>
        <w:t>5、有应急响应：乙方应快速出动配合甲方开展应急工作，在工作时间内1小时内到达现场；在非工作时间内1.5小时内到达现场。</w:t>
      </w:r>
    </w:p>
    <w:p>
      <w:pPr>
        <w:pStyle w:val="null3"/>
        <w:ind w:firstLine="422"/>
        <w:jc w:val="both"/>
      </w:pPr>
      <w:r>
        <w:rPr>
          <w:sz w:val="21"/>
          <w:b/>
        </w:rPr>
        <w:t>六、权利和义务</w:t>
      </w:r>
    </w:p>
    <w:p>
      <w:pPr>
        <w:pStyle w:val="null3"/>
        <w:ind w:firstLine="420"/>
        <w:jc w:val="both"/>
      </w:pPr>
      <w:r>
        <w:rPr>
          <w:sz w:val="21"/>
        </w:rPr>
        <w:t>1.甲方有权随时向乙方了解项目进展情况。</w:t>
      </w:r>
    </w:p>
    <w:p>
      <w:pPr>
        <w:pStyle w:val="null3"/>
        <w:ind w:firstLine="420"/>
        <w:jc w:val="both"/>
      </w:pPr>
      <w:r>
        <w:rPr>
          <w:sz w:val="21"/>
        </w:rPr>
        <w:t>2.甲方应按本合同约定向乙方付款。</w:t>
      </w:r>
    </w:p>
    <w:p>
      <w:pPr>
        <w:pStyle w:val="null3"/>
        <w:ind w:firstLine="420"/>
        <w:jc w:val="both"/>
      </w:pPr>
      <w:r>
        <w:rPr>
          <w:sz w:val="21"/>
        </w:rPr>
        <w:t>3.甲方应为乙方履行合同、提供服务提供必要的协调、支持。</w:t>
      </w:r>
    </w:p>
    <w:p>
      <w:pPr>
        <w:pStyle w:val="null3"/>
        <w:ind w:firstLine="420"/>
        <w:jc w:val="both"/>
      </w:pPr>
      <w:r>
        <w:rPr>
          <w:sz w:val="21"/>
        </w:rPr>
        <w:t>4.甲方对提供给乙方的有关合同资料的真实性负责。</w:t>
      </w:r>
    </w:p>
    <w:p>
      <w:pPr>
        <w:pStyle w:val="null3"/>
        <w:ind w:firstLine="420"/>
        <w:jc w:val="both"/>
      </w:pPr>
      <w:r>
        <w:rPr>
          <w:sz w:val="21"/>
        </w:rPr>
        <w:t>5.乙方应严格依据相关法律、法规和国家标准，在委托权限范围内开展工作。</w:t>
      </w:r>
    </w:p>
    <w:p>
      <w:pPr>
        <w:pStyle w:val="null3"/>
        <w:ind w:firstLine="420"/>
        <w:jc w:val="both"/>
      </w:pPr>
      <w:r>
        <w:rPr>
          <w:sz w:val="21"/>
        </w:rPr>
        <w:t>6.本项目涉及的所有检验数据、评估报告只能对甲方提供，乙方不得自行对外公布任何评估相关的检验数据和结论性信息，不得将受委托事项再行委托其他单位实施。</w:t>
      </w:r>
    </w:p>
    <w:p>
      <w:pPr>
        <w:pStyle w:val="null3"/>
        <w:ind w:firstLine="420"/>
        <w:jc w:val="both"/>
      </w:pPr>
      <w:r>
        <w:rPr>
          <w:sz w:val="21"/>
        </w:rPr>
        <w:t>7.乙方应主动向甲方提供进度报告、发布进度信息，自觉接受社会各界监督，协助甲方对相关举报投诉进行调查处理。</w:t>
      </w:r>
    </w:p>
    <w:p>
      <w:pPr>
        <w:pStyle w:val="null3"/>
        <w:ind w:firstLine="420"/>
        <w:jc w:val="both"/>
      </w:pPr>
      <w:r>
        <w:rPr>
          <w:sz w:val="21"/>
        </w:rPr>
        <w:t>8.乙方不得故意隐瞒、修改检验结果。</w:t>
      </w:r>
    </w:p>
    <w:p>
      <w:pPr>
        <w:pStyle w:val="null3"/>
        <w:ind w:firstLine="420"/>
        <w:jc w:val="both"/>
      </w:pPr>
      <w:r>
        <w:rPr>
          <w:sz w:val="21"/>
        </w:rPr>
        <w:t>9.对评价结果发现存在严重事故隐患和重大安全风险的，乙方应及时向监管机构进行通报。</w:t>
      </w:r>
    </w:p>
    <w:p>
      <w:pPr>
        <w:pStyle w:val="null3"/>
        <w:ind w:firstLine="420"/>
        <w:jc w:val="both"/>
      </w:pPr>
      <w:r>
        <w:rPr>
          <w:sz w:val="21"/>
        </w:rPr>
        <w:t>10.乙方出现违约行为的，甲方可单方面解除合同；乙方出现违法违规行为的，甲方移交相关职能部门依法追究乙方和相关责任人的法律责任。</w:t>
      </w:r>
    </w:p>
    <w:p>
      <w:pPr>
        <w:pStyle w:val="null3"/>
        <w:ind w:firstLine="420"/>
        <w:jc w:val="both"/>
      </w:pPr>
      <w:r>
        <w:rPr>
          <w:sz w:val="21"/>
        </w:rPr>
        <w:t>11.乙方及其工作人员，在服务期间产生的经济、劳资等一切纠纷（包括内部、外部）以及个人安全方面的事故，均由乙方自行负责处置，甲方不承担任何责任。因乙方原因导致甲方承担责任的，甲方有权向乙方追偿，包括直接损失与间接损失，包括但不限于诉讼费、律师费、保全费、差旅费等应诉维权而支出的费用。</w:t>
      </w:r>
    </w:p>
    <w:p>
      <w:pPr>
        <w:pStyle w:val="null3"/>
        <w:ind w:firstLine="420"/>
        <w:jc w:val="both"/>
      </w:pPr>
      <w:r>
        <w:rPr>
          <w:sz w:val="21"/>
        </w:rPr>
        <w:t>12.乙方与甲方委托的或甲方下属的其他技术服务机构发生冲突或其中一方发现另一方存在问题的，报请甲方处理解决。</w:t>
      </w:r>
    </w:p>
    <w:p>
      <w:pPr>
        <w:pStyle w:val="null3"/>
        <w:ind w:firstLine="420"/>
        <w:jc w:val="both"/>
      </w:pPr>
      <w:r>
        <w:rPr>
          <w:sz w:val="21"/>
        </w:rPr>
        <w:t>13.乙方完全遵守《中华人民共和国劳动合同法》有关规定和《中华人民共和国妇女权益保障法》中关于“劳动和社会保障权益”的有关要求。</w:t>
      </w:r>
    </w:p>
    <w:p>
      <w:pPr>
        <w:pStyle w:val="null3"/>
        <w:ind w:firstLine="422"/>
        <w:jc w:val="both"/>
      </w:pPr>
      <w:r>
        <w:rPr>
          <w:sz w:val="21"/>
          <w:b/>
        </w:rPr>
        <w:t>七、服务期间（项目完成期限）</w:t>
      </w:r>
    </w:p>
    <w:p>
      <w:pPr>
        <w:pStyle w:val="null3"/>
        <w:ind w:firstLine="420"/>
        <w:jc w:val="both"/>
      </w:pPr>
      <w:r>
        <w:rPr>
          <w:sz w:val="21"/>
        </w:rPr>
        <w:t>委托服务期间自</w:t>
      </w:r>
      <w:r>
        <w:rPr>
          <w:sz w:val="21"/>
        </w:rPr>
        <w:t>20XX年XX月XX日起至20XX年XX月XX日止。为保证项目连续性，乙方应在合同期满后，且甲方在未完成下一年度采购工作前，协助甲方继续开展快检服务30天（快检任务要求按甲方工作方案执行），开展服务的金额不超过本合同采购金额的百分之十，所需的成本及一切相关费用包含在本合同的总价中，甲方不再另行支付。</w:t>
      </w:r>
    </w:p>
    <w:p>
      <w:pPr>
        <w:pStyle w:val="null3"/>
        <w:ind w:firstLine="422"/>
        <w:jc w:val="both"/>
      </w:pPr>
      <w:r>
        <w:rPr>
          <w:sz w:val="21"/>
          <w:b/>
        </w:rPr>
        <w:t>八、结算及付款方式</w:t>
      </w:r>
    </w:p>
    <w:p>
      <w:pPr>
        <w:pStyle w:val="null3"/>
        <w:ind w:firstLine="420"/>
        <w:jc w:val="both"/>
      </w:pPr>
      <w:r>
        <w:rPr>
          <w:sz w:val="21"/>
        </w:rPr>
        <w:t>1、结算方式：</w:t>
      </w:r>
    </w:p>
    <w:p>
      <w:pPr>
        <w:pStyle w:val="null3"/>
        <w:ind w:firstLine="420"/>
        <w:jc w:val="both"/>
      </w:pPr>
      <w:r>
        <w:rPr>
          <w:sz w:val="21"/>
        </w:rPr>
        <w:t>按实结算，</w:t>
      </w:r>
      <w:r>
        <w:rPr/>
        <w:t>结算价</w:t>
      </w:r>
      <w:r>
        <w:rPr/>
        <w:t>=“快检技术服务-快速检测技术服务1”每批次服务费用单价最高限价×</w:t>
      </w:r>
      <w:r>
        <w:rPr/>
        <w:t>折扣率</w:t>
      </w:r>
      <w:r>
        <w:rPr/>
        <w:t>×实际快检技术服务数量+“快检技术服务-快速检测技术服务2”每批次服务费用单价最高限价×</w:t>
      </w:r>
      <w:r>
        <w:rPr/>
        <w:t>折扣率</w:t>
      </w:r>
      <w:r>
        <w:rPr/>
        <w:t>×实际快检技术服务数量</w:t>
      </w:r>
    </w:p>
    <w:p>
      <w:pPr>
        <w:pStyle w:val="null3"/>
        <w:ind w:firstLine="420"/>
        <w:jc w:val="both"/>
      </w:pPr>
      <w:r>
        <w:rPr>
          <w:sz w:val="21"/>
        </w:rPr>
        <w:t>2、支付方法：</w:t>
      </w:r>
    </w:p>
    <w:p>
      <w:pPr>
        <w:pStyle w:val="null3"/>
        <w:ind w:firstLine="420"/>
        <w:jc w:val="both"/>
      </w:pPr>
      <w:r>
        <w:rPr>
          <w:sz w:val="21"/>
        </w:rPr>
        <w:t>（</w:t>
      </w:r>
      <w:r>
        <w:rPr>
          <w:sz w:val="21"/>
        </w:rPr>
        <w:t>1）共分二期以银行转账方式支付服务费用：</w:t>
      </w:r>
    </w:p>
    <w:p>
      <w:pPr>
        <w:pStyle w:val="null3"/>
        <w:ind w:firstLine="420"/>
        <w:jc w:val="both"/>
      </w:pPr>
      <w:r>
        <w:rPr>
          <w:sz w:val="21"/>
        </w:rPr>
        <w:t>1）第一次付款（预付款）：付款时间为合同签订生效之日起五个工作日内，甲方预付合同总价的</w:t>
      </w:r>
      <w:r>
        <w:rPr>
          <w:sz w:val="21"/>
        </w:rPr>
        <w:t>8</w:t>
      </w:r>
      <w:r>
        <w:rPr>
          <w:sz w:val="21"/>
        </w:rPr>
        <w:t>0%；</w:t>
      </w:r>
    </w:p>
    <w:p>
      <w:pPr>
        <w:pStyle w:val="null3"/>
        <w:ind w:firstLine="420"/>
        <w:jc w:val="both"/>
      </w:pPr>
      <w:r>
        <w:rPr>
          <w:sz w:val="21"/>
        </w:rPr>
        <w:t>2）第二次付款(尾款）：乙方在202</w:t>
      </w:r>
      <w:r>
        <w:rPr>
          <w:sz w:val="21"/>
        </w:rPr>
        <w:t>6</w:t>
      </w:r>
      <w:r>
        <w:rPr>
          <w:sz w:val="21"/>
        </w:rPr>
        <w:t>年</w:t>
      </w:r>
      <w:r>
        <w:rPr>
          <w:sz w:val="21"/>
        </w:rPr>
        <w:t>11月10日前向甲方提供支付申请，甲方在收到乙方申请后5个工作日内支付合同款的</w:t>
      </w:r>
      <w:r>
        <w:rPr>
          <w:sz w:val="21"/>
        </w:rPr>
        <w:t>2</w:t>
      </w:r>
      <w:r>
        <w:rPr>
          <w:sz w:val="21"/>
        </w:rPr>
        <w:t>0%（即合同尾款）。如有被扣款项，按扣款后余额支付。</w:t>
      </w:r>
    </w:p>
    <w:p>
      <w:pPr>
        <w:pStyle w:val="null3"/>
        <w:ind w:firstLine="420"/>
        <w:jc w:val="both"/>
      </w:pPr>
      <w:r>
        <w:rPr>
          <w:sz w:val="21"/>
        </w:rPr>
        <w:t>（</w:t>
      </w:r>
      <w:r>
        <w:rPr>
          <w:sz w:val="21"/>
        </w:rPr>
        <w:t>2）乙方凭以下有效文件与甲方结算：</w:t>
      </w:r>
    </w:p>
    <w:p>
      <w:pPr>
        <w:pStyle w:val="null3"/>
        <w:ind w:firstLine="420"/>
        <w:jc w:val="both"/>
      </w:pPr>
      <w:r>
        <w:rPr>
          <w:sz w:val="21"/>
        </w:rPr>
        <w:t>1）中标通知书；</w:t>
      </w:r>
    </w:p>
    <w:p>
      <w:pPr>
        <w:pStyle w:val="null3"/>
        <w:ind w:firstLine="420"/>
        <w:jc w:val="both"/>
      </w:pPr>
      <w:r>
        <w:rPr>
          <w:sz w:val="21"/>
        </w:rPr>
        <w:t>2）合同；</w:t>
      </w:r>
    </w:p>
    <w:p>
      <w:pPr>
        <w:pStyle w:val="null3"/>
        <w:ind w:firstLine="420"/>
        <w:jc w:val="both"/>
      </w:pPr>
      <w:r>
        <w:rPr>
          <w:sz w:val="21"/>
        </w:rPr>
        <w:t>3）乙方开具的正式等额合法有效发票</w:t>
      </w:r>
      <w:r>
        <w:rPr>
          <w:sz w:val="21"/>
        </w:rPr>
        <w:t>。</w:t>
      </w:r>
    </w:p>
    <w:p>
      <w:pPr>
        <w:pStyle w:val="null3"/>
        <w:ind w:firstLine="420"/>
        <w:jc w:val="both"/>
      </w:pPr>
      <w:r>
        <w:rPr>
          <w:sz w:val="21"/>
        </w:rPr>
        <w:t>（</w:t>
      </w:r>
      <w:r>
        <w:rPr>
          <w:sz w:val="21"/>
        </w:rPr>
        <w:t>3）因甲方使用的是财政资金，在前款规定的付款时间为向政府采购支付部门提出办理财政支付申请手续的时间（不含政府财政支付部门审核的时间）后即视为已经按期支付。具体到账时间以财务部门审核拨付为准。如当年财政资金不足以支付当年合同款项，甲方无需承担逾期付款责任。如因乙方原因造成时间推延导致财政资金被回收，甲方无需承担剩余资金的付款责任。如因政府年度预算下达时间导致无法于约定期限内付款的，甲方应及时通知乙方延长付款期限，但应在预算下达后及时支付相关款项。</w:t>
      </w:r>
    </w:p>
    <w:p>
      <w:pPr>
        <w:pStyle w:val="null3"/>
        <w:ind w:firstLine="422"/>
        <w:jc w:val="both"/>
      </w:pPr>
      <w:r>
        <w:rPr>
          <w:sz w:val="21"/>
          <w:b/>
        </w:rPr>
        <w:t>九、验收</w:t>
      </w:r>
    </w:p>
    <w:p>
      <w:pPr>
        <w:pStyle w:val="null3"/>
        <w:ind w:firstLine="420"/>
        <w:jc w:val="both"/>
      </w:pPr>
      <w:r>
        <w:rPr>
          <w:sz w:val="21"/>
        </w:rPr>
        <w:t>（</w:t>
      </w:r>
      <w:r>
        <w:rPr>
          <w:sz w:val="21"/>
        </w:rPr>
        <w:t>1）验收程序</w:t>
      </w:r>
    </w:p>
    <w:p>
      <w:pPr>
        <w:pStyle w:val="null3"/>
        <w:ind w:firstLine="420"/>
        <w:jc w:val="both"/>
      </w:pPr>
      <w:r>
        <w:rPr>
          <w:sz w:val="21"/>
        </w:rPr>
        <w:t>1）合同期满后，乙方向甲方提交验收申请及自我评估工作报告；</w:t>
      </w:r>
    </w:p>
    <w:p>
      <w:pPr>
        <w:pStyle w:val="null3"/>
        <w:ind w:firstLine="420"/>
        <w:jc w:val="both"/>
      </w:pPr>
      <w:r>
        <w:rPr>
          <w:sz w:val="21"/>
        </w:rPr>
        <w:t>2）甲方收到验收申请后十个工作日内，按照合同规定的技术、服务组织对供应商履约情况进行验收，并出具验收书；</w:t>
      </w:r>
    </w:p>
    <w:p>
      <w:pPr>
        <w:pStyle w:val="null3"/>
        <w:ind w:firstLine="420"/>
        <w:jc w:val="both"/>
      </w:pPr>
      <w:r>
        <w:rPr>
          <w:sz w:val="21"/>
        </w:rPr>
        <w:t>（</w:t>
      </w:r>
      <w:r>
        <w:rPr>
          <w:sz w:val="21"/>
        </w:rPr>
        <w:t>2）验收内容</w:t>
      </w:r>
    </w:p>
    <w:p>
      <w:pPr>
        <w:pStyle w:val="null3"/>
        <w:ind w:firstLine="420"/>
        <w:jc w:val="both"/>
      </w:pPr>
      <w:r>
        <w:rPr>
          <w:sz w:val="21"/>
        </w:rPr>
        <w:t>1）自我评估工作报告；</w:t>
      </w:r>
    </w:p>
    <w:p>
      <w:pPr>
        <w:pStyle w:val="null3"/>
        <w:ind w:firstLine="420"/>
        <w:jc w:val="both"/>
      </w:pPr>
      <w:r>
        <w:rPr>
          <w:sz w:val="21"/>
        </w:rPr>
        <w:t>2）现场服务情况与合同履约情况验收；</w:t>
      </w:r>
    </w:p>
    <w:p>
      <w:pPr>
        <w:pStyle w:val="null3"/>
        <w:ind w:firstLine="420"/>
        <w:jc w:val="both"/>
      </w:pPr>
      <w:r>
        <w:rPr>
          <w:sz w:val="21"/>
        </w:rPr>
        <w:t>3）其他要求的相关材料。</w:t>
      </w:r>
    </w:p>
    <w:p>
      <w:pPr>
        <w:pStyle w:val="null3"/>
        <w:ind w:firstLine="420"/>
        <w:jc w:val="both"/>
      </w:pPr>
      <w:r>
        <w:rPr>
          <w:sz w:val="21"/>
        </w:rPr>
        <w:t>（</w:t>
      </w:r>
      <w:r>
        <w:rPr>
          <w:sz w:val="21"/>
        </w:rPr>
        <w:t>3）甲方将对以下内容进行验收</w:t>
      </w:r>
    </w:p>
    <w:p>
      <w:pPr>
        <w:pStyle w:val="null3"/>
        <w:ind w:firstLine="420"/>
        <w:jc w:val="both"/>
      </w:pPr>
      <w:r>
        <w:rPr>
          <w:sz w:val="21"/>
        </w:rPr>
        <w:t>1）对服务时间、快检品种和项目的符合性进行验收；</w:t>
      </w:r>
    </w:p>
    <w:p>
      <w:pPr>
        <w:pStyle w:val="null3"/>
        <w:ind w:firstLine="420"/>
        <w:jc w:val="both"/>
      </w:pPr>
      <w:r>
        <w:rPr>
          <w:sz w:val="21"/>
        </w:rPr>
        <w:t>2）对快检总任务完成量、技术比对完成量的达标情况进行验收；</w:t>
      </w:r>
    </w:p>
    <w:p>
      <w:pPr>
        <w:pStyle w:val="null3"/>
        <w:ind w:firstLine="420"/>
        <w:jc w:val="both"/>
      </w:pPr>
      <w:r>
        <w:rPr>
          <w:sz w:val="21"/>
        </w:rPr>
        <w:t>3）对快检技术服务过程中制定的管理制度、质量控制手段等进行验收；</w:t>
      </w:r>
    </w:p>
    <w:p>
      <w:pPr>
        <w:pStyle w:val="null3"/>
        <w:ind w:firstLine="420"/>
        <w:jc w:val="both"/>
      </w:pPr>
      <w:r>
        <w:rPr>
          <w:sz w:val="21"/>
        </w:rPr>
        <w:t>4）对平台推广服务市场的完成数量、平台溯源数据上传情况等进行验收；</w:t>
      </w:r>
    </w:p>
    <w:p>
      <w:pPr>
        <w:pStyle w:val="null3"/>
        <w:ind w:firstLine="420"/>
        <w:jc w:val="both"/>
      </w:pPr>
      <w:r>
        <w:rPr>
          <w:sz w:val="21"/>
        </w:rPr>
        <w:t>5）对“你送我检”宣传服务情况进行验收；</w:t>
      </w:r>
    </w:p>
    <w:p>
      <w:pPr>
        <w:pStyle w:val="null3"/>
        <w:ind w:firstLine="420"/>
        <w:jc w:val="both"/>
      </w:pPr>
      <w:r>
        <w:rPr>
          <w:sz w:val="21"/>
        </w:rPr>
        <w:t>6）其他需要验收的情形。</w:t>
      </w:r>
    </w:p>
    <w:p>
      <w:pPr>
        <w:pStyle w:val="null3"/>
        <w:ind w:firstLine="422"/>
        <w:jc w:val="both"/>
      </w:pPr>
      <w:r>
        <w:rPr>
          <w:sz w:val="21"/>
          <w:b/>
        </w:rPr>
        <w:t>十、知识产权归属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同时乙方应承担违约责任并赔偿甲方因此而遭受的全部损失。</w:t>
      </w:r>
    </w:p>
    <w:p>
      <w:pPr>
        <w:pStyle w:val="null3"/>
        <w:ind w:firstLine="422"/>
        <w:jc w:val="both"/>
      </w:pPr>
      <w:r>
        <w:rPr>
          <w:sz w:val="21"/>
          <w:b/>
        </w:rPr>
        <w:t>十一、保密</w:t>
      </w:r>
    </w:p>
    <w:p>
      <w:pPr>
        <w:pStyle w:val="null3"/>
        <w:ind w:firstLine="420"/>
        <w:jc w:val="both"/>
      </w:pPr>
      <w:r>
        <w:rPr>
          <w:sz w:val="21"/>
        </w:rPr>
        <w:t>项目实施过程中至正式向交付技术文档资料时止，必须采取措施对本项目实施过程中的数据、源代码、技术文档等资料保密，否则，由于过错导致的上述资料泄密的，必须承担一切责任。项目完成后，甲、乙双方均有责任对本项目的技术保密承担责任。</w:t>
      </w:r>
    </w:p>
    <w:p>
      <w:pPr>
        <w:pStyle w:val="null3"/>
        <w:ind w:firstLine="420"/>
        <w:jc w:val="both"/>
      </w:pPr>
      <w:r>
        <w:rPr>
          <w:sz w:val="21"/>
        </w:rPr>
        <w:t>（一）未经一方事先书面同意，另一方不得将本合同提供的条文、规格、计划、图纸、模型、样品或资料等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（二）除了合同本身之外，上款所列举的任何物件如属其中一方专有财产，在专有财产所有人有要求的情况下，另一方在完成合同后应将上述物件及全部复制件交还专有财产所有人。</w:t>
      </w:r>
    </w:p>
    <w:p>
      <w:pPr>
        <w:pStyle w:val="null3"/>
        <w:ind w:firstLine="422"/>
        <w:jc w:val="both"/>
      </w:pPr>
      <w:r>
        <w:rPr>
          <w:sz w:val="21"/>
          <w:b/>
        </w:rPr>
        <w:t>十二、违约责任与赔偿损失</w:t>
      </w:r>
    </w:p>
    <w:p>
      <w:pPr>
        <w:pStyle w:val="null3"/>
        <w:ind w:firstLine="420"/>
        <w:jc w:val="both"/>
      </w:pPr>
      <w:r>
        <w:rPr>
          <w:sz w:val="21"/>
        </w:rPr>
        <w:t>（一）乙方提供的服务不符合本合同约定的，应按甲方要求予以整改并按约定进度提供服务，乙方自收到通知之日起</w:t>
      </w:r>
      <w:r>
        <w:rPr>
          <w:sz w:val="21"/>
        </w:rPr>
        <w:t>5个工作日内不完成整改的，甲方有权委托第三方予以整改，相关整改费用由乙方承担，乙方应向甲方支付本合同总价5%的违约金。乙方应支付的违约金，甲方可从未付服务费中予以扣减。</w:t>
      </w:r>
    </w:p>
    <w:p>
      <w:pPr>
        <w:pStyle w:val="null3"/>
        <w:ind w:firstLine="420"/>
        <w:jc w:val="both"/>
      </w:pPr>
      <w:r>
        <w:rPr>
          <w:sz w:val="21"/>
        </w:rPr>
        <w:t>乙方整改不力或出现重大失误</w:t>
      </w:r>
      <w:r>
        <w:rPr>
          <w:sz w:val="21"/>
        </w:rPr>
        <w:t>（</w:t>
      </w:r>
      <w:r>
        <w:rPr>
          <w:sz w:val="21"/>
        </w:rPr>
        <w:t>指乙方提供的服务存在根本性缺陷，导致合同目的无法实现</w:t>
      </w:r>
      <w:r>
        <w:rPr>
          <w:sz w:val="21"/>
        </w:rPr>
        <w:t>）</w:t>
      </w:r>
      <w:r>
        <w:rPr>
          <w:sz w:val="21"/>
        </w:rPr>
        <w:t>的，甲方有权单方终止合同，乙方向甲方支付合同总价</w:t>
      </w:r>
      <w:r>
        <w:rPr>
          <w:sz w:val="21"/>
        </w:rPr>
        <w:t>20%的违约金；造成甲方其他损失的包括但不限于直接经济损失、可得利益损失、甲方因此对第三方承担的违约或侵权责任、为维权支出的律师费、诉讼费、保全费，乙方应给予赔偿，并承担相应的法律责任。</w:t>
      </w:r>
    </w:p>
    <w:p>
      <w:pPr>
        <w:pStyle w:val="null3"/>
        <w:ind w:firstLine="420"/>
        <w:jc w:val="both"/>
      </w:pPr>
      <w:r>
        <w:rPr>
          <w:sz w:val="21"/>
        </w:rPr>
        <w:t>（二）乙方未能按本合同约定进度提供服务，从逾期之日起每日按本合同总价</w:t>
      </w:r>
      <w:r>
        <w:rPr>
          <w:sz w:val="21"/>
        </w:rPr>
        <w:t>3‰的数额向甲方支付违约金；逾期半个月以上的，甲方有权单方解除合同，乙方应自收到解除合同通知后5个工作日内，立即向甲方支付合同总价20%的违约金，退还此前支付的全部价款，并按同期银行贷款利率标准支付占有款项期间的利息至退还甲方之日止，并向甲方支付本项目招标代理费用作为补偿，给造成甲方其他经济损失，乙方应予赔偿。</w:t>
      </w:r>
    </w:p>
    <w:p>
      <w:pPr>
        <w:pStyle w:val="null3"/>
        <w:ind w:firstLine="420"/>
        <w:jc w:val="both"/>
      </w:pPr>
      <w:r>
        <w:rPr>
          <w:sz w:val="21"/>
        </w:rPr>
        <w:t>（三）甲方无正当理由拒收服务的，视为乙方已履行完毕该拒收部分的服务；甲方无正当理由到期拒付服务款项的，或逾期向财政提出支付申请手续的，则每日按应付未付服务款项的</w:t>
      </w:r>
      <w:r>
        <w:rPr>
          <w:sz w:val="21"/>
        </w:rPr>
        <w:t>3‰向乙方偿付违约金，逾期违约金总额不超过合同总价的</w:t>
      </w:r>
      <w:r>
        <w:rPr>
          <w:sz w:val="21"/>
        </w:rPr>
        <w:t>4</w:t>
      </w:r>
      <w:r>
        <w:rPr>
          <w:sz w:val="21"/>
        </w:rPr>
        <w:t>%。</w:t>
      </w:r>
    </w:p>
    <w:p>
      <w:pPr>
        <w:pStyle w:val="null3"/>
        <w:ind w:firstLine="420"/>
        <w:jc w:val="both"/>
      </w:pPr>
      <w:r>
        <w:rPr>
          <w:sz w:val="21"/>
        </w:rPr>
        <w:t>（四）乙方因在履行本项目过程中侵犯第三方权利导致甲方遭受索赔的，甲方有权向乙方追偿（包括但不限于因侵权而需向第三方支付的赔偿款、诉讼费以及应诉产生的律师费、公证费等费用），乙方应于收到通知后</w:t>
      </w:r>
      <w:r>
        <w:rPr>
          <w:sz w:val="21"/>
        </w:rPr>
        <w:t>5个工作日内向甲方支付相关费用。</w:t>
      </w:r>
    </w:p>
    <w:p>
      <w:pPr>
        <w:pStyle w:val="null3"/>
        <w:ind w:firstLine="420"/>
        <w:jc w:val="both"/>
      </w:pPr>
      <w:r>
        <w:rPr>
          <w:sz w:val="21"/>
        </w:rPr>
        <w:t>（五）其它违约责任按《中华人民共和国民法典》处理。</w:t>
      </w:r>
    </w:p>
    <w:p>
      <w:pPr>
        <w:pStyle w:val="null3"/>
        <w:ind w:firstLine="422"/>
        <w:jc w:val="both"/>
      </w:pPr>
      <w:r>
        <w:rPr>
          <w:sz w:val="21"/>
          <w:b/>
        </w:rPr>
        <w:t>十三、争端的解决</w:t>
      </w:r>
    </w:p>
    <w:p>
      <w:pPr>
        <w:pStyle w:val="null3"/>
        <w:ind w:firstLine="420"/>
        <w:jc w:val="both"/>
      </w:pPr>
      <w:r>
        <w:rPr>
          <w:sz w:val="21"/>
        </w:rPr>
        <w:t>凡与本合同有关而引起的一切争议，甲乙双方应首先通过友好协商解决，如经协商后仍不能达成协议时，</w:t>
      </w:r>
      <w:r>
        <w:rPr>
          <w:sz w:val="21"/>
        </w:rPr>
        <w:t>双方同意向甲方所在地人民法院诉讼解决</w:t>
      </w:r>
      <w:r>
        <w:rPr>
          <w:sz w:val="21"/>
        </w:rPr>
        <w:t>。</w:t>
      </w:r>
    </w:p>
    <w:p>
      <w:pPr>
        <w:pStyle w:val="null3"/>
        <w:ind w:firstLine="422"/>
        <w:jc w:val="both"/>
      </w:pPr>
      <w:r>
        <w:rPr>
          <w:sz w:val="21"/>
          <w:b/>
        </w:rPr>
        <w:t>十四、不可抗力</w:t>
      </w:r>
    </w:p>
    <w:p>
      <w:pPr>
        <w:pStyle w:val="null3"/>
        <w:ind w:firstLine="420"/>
        <w:jc w:val="both"/>
      </w:pPr>
      <w:r>
        <w:rPr>
          <w:sz w:val="21"/>
        </w:rPr>
        <w:t>任何一方由于不可抗力原因不能履行合同时，应在不可抗力事件结束、通讯条件恢复后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十五、税费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十六、其它</w:t>
      </w:r>
    </w:p>
    <w:p>
      <w:pPr>
        <w:pStyle w:val="null3"/>
        <w:ind w:firstLine="420"/>
        <w:jc w:val="both"/>
      </w:pPr>
      <w:r>
        <w:rPr>
          <w:sz w:val="21"/>
        </w:rPr>
        <w:t>（一）本合同生效前的所有附件，及招标文件、投标文件、中标通知书均为合同的有效组成部分，与本合同具有同等法律效力，如有抵触，以甲方确认为准。</w:t>
      </w:r>
    </w:p>
    <w:p>
      <w:pPr>
        <w:pStyle w:val="null3"/>
        <w:ind w:firstLine="420"/>
        <w:jc w:val="both"/>
      </w:pPr>
      <w:r>
        <w:rPr>
          <w:sz w:val="21"/>
        </w:rPr>
        <w:t>（二）在执行本合同的过程中，在不违反法律法规的强制性规定，不违反公序良俗，不违反招投标文件，不违反本合同的权利义务的框架下，所有经双方签署确认的文件（包括会议纪要、补充协议、往来信函）即成为本合同的有效组成部分，如有抵触，以甲方确认为准。</w:t>
      </w:r>
    </w:p>
    <w:p>
      <w:pPr>
        <w:pStyle w:val="null3"/>
        <w:ind w:firstLine="420"/>
        <w:jc w:val="both"/>
      </w:pPr>
      <w:r>
        <w:rPr>
          <w:sz w:val="21"/>
        </w:rPr>
        <w:t>（三）如一方地址、电话、传真号码有变更，应在变更当日内书面通知对方，否则，应承担相应责任。</w:t>
      </w:r>
    </w:p>
    <w:p>
      <w:pPr>
        <w:pStyle w:val="null3"/>
        <w:ind w:firstLine="420"/>
        <w:jc w:val="both"/>
      </w:pPr>
      <w:r>
        <w:rPr>
          <w:sz w:val="21"/>
        </w:rPr>
        <w:t>（四）在签署本合同时已知晓并清楚合同内容，对此无异议。</w:t>
      </w:r>
    </w:p>
    <w:p>
      <w:pPr>
        <w:pStyle w:val="null3"/>
        <w:ind w:firstLine="422"/>
        <w:jc w:val="both"/>
      </w:pPr>
      <w:r>
        <w:rPr>
          <w:sz w:val="21"/>
          <w:b/>
        </w:rPr>
        <w:t>十七、合同生效</w:t>
      </w:r>
    </w:p>
    <w:p>
      <w:pPr>
        <w:pStyle w:val="null3"/>
        <w:ind w:firstLine="420"/>
        <w:jc w:val="both"/>
      </w:pPr>
      <w:r>
        <w:rPr>
          <w:sz w:val="21"/>
        </w:rPr>
        <w:t>（一）本合同在甲乙双方法定代表人或授权代表签名并加盖公章之日起生效。</w:t>
      </w:r>
    </w:p>
    <w:p>
      <w:pPr>
        <w:pStyle w:val="null3"/>
        <w:ind w:firstLine="420"/>
        <w:jc w:val="both"/>
      </w:pPr>
      <w:r>
        <w:rPr>
          <w:sz w:val="21"/>
        </w:rPr>
        <w:t>（二）本合同壹式</w:t>
      </w:r>
      <w:r>
        <w:rPr>
          <w:u w:val="single"/>
        </w:rPr>
        <w:t xml:space="preserve">    </w:t>
      </w:r>
      <w:r>
        <w:rPr>
          <w:sz w:val="21"/>
        </w:rPr>
        <w:t>份，其中甲乙双方各执</w:t>
      </w:r>
      <w:r>
        <w:rPr>
          <w:u w:val="single"/>
        </w:rPr>
        <w:t xml:space="preserve">    </w:t>
      </w:r>
      <w:r>
        <w:rPr>
          <w:sz w:val="21"/>
        </w:rPr>
        <w:t>份，采购代理机构执壹份，政府采购监督管理部门</w:t>
      </w:r>
      <w:r>
        <w:rPr>
          <w:u w:val="single"/>
        </w:rPr>
        <w:t xml:space="preserve">    </w:t>
      </w:r>
      <w:r>
        <w:rPr>
          <w:sz w:val="21"/>
        </w:rPr>
        <w:t>份。</w:t>
      </w:r>
    </w:p>
    <w:p>
      <w:pPr>
        <w:pStyle w:val="null3"/>
        <w:ind w:firstLine="420"/>
        <w:jc w:val="both"/>
      </w:pPr>
      <w:r>
        <w:rPr>
          <w:sz w:val="21"/>
        </w:rPr>
        <w:t>（三）本合同合计</w:t>
      </w:r>
      <w:r>
        <w:rPr>
          <w:u w:val="single"/>
        </w:rPr>
        <w:t xml:space="preserve"> </w:t>
      </w:r>
      <w:r>
        <w:rPr>
          <w:sz w:val="21"/>
        </w:rPr>
        <w:t>页</w:t>
      </w:r>
      <w:r>
        <w:rPr>
          <w:sz w:val="21"/>
        </w:rPr>
        <w:t>A4纸张，缺页之合同为无效合同。</w:t>
      </w:r>
    </w:p>
    <w:p>
      <w:pPr>
        <w:pStyle w:val="null3"/>
        <w:ind w:firstLine="422"/>
        <w:jc w:val="both"/>
      </w:pPr>
      <w:r>
        <w:rPr>
          <w:sz w:val="21"/>
          <w:b/>
        </w:rPr>
        <w:t>十八、本合同未尽事宜，由双方在不违反法律法规的强制性规定，不违反公序良俗，不违反招投标文件，不违反本合同的权利义务的框架下另行协商解决。</w:t>
      </w:r>
    </w:p>
    <w:p>
      <w:pPr>
        <w:pStyle w:val="null3"/>
        <w:ind w:firstLine="420"/>
        <w:jc w:val="both"/>
      </w:pPr>
      <w:r>
        <w:rPr>
          <w:sz w:val="21"/>
        </w:rPr>
        <w:t>（以下无正文）</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法定代表人（或授权代表）：</w:t>
      </w:r>
      <w:r>
        <w:rPr>
          <w:sz w:val="21"/>
        </w:rPr>
        <w:t xml:space="preserve">         </w:t>
      </w:r>
      <w:r>
        <w:rPr>
          <w:sz w:val="21"/>
        </w:rPr>
        <w:t>法定代表人（或授权代表）：</w:t>
      </w:r>
    </w:p>
    <w:p>
      <w:pPr>
        <w:pStyle w:val="null3"/>
        <w:ind w:firstLine="420"/>
        <w:jc w:val="both"/>
      </w:pPr>
      <w:r>
        <w:rPr>
          <w:sz w:val="21"/>
        </w:rPr>
        <w:t>签定地点：广州市</w:t>
      </w:r>
      <w:r>
        <w:rPr>
          <w:sz w:val="21"/>
        </w:rPr>
        <w:t xml:space="preserve">                   </w:t>
      </w:r>
      <w:r>
        <w:rPr>
          <w:sz w:val="21"/>
        </w:rPr>
        <w:t>签定地点：广州市</w:t>
      </w:r>
    </w:p>
    <w:p>
      <w:pPr>
        <w:pStyle w:val="null3"/>
        <w:ind w:firstLine="420"/>
        <w:jc w:val="both"/>
      </w:pPr>
      <w:r>
        <w:rPr>
          <w:sz w:val="21"/>
        </w:rPr>
        <w:t>签定日期：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202</w:t>
      </w:r>
      <w:r>
        <w:rPr>
          <w:sz w:val="21"/>
        </w:rPr>
        <w:t>6</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20"/>
        <w:jc w:val="both"/>
      </w:pPr>
      <w:r>
        <w:rPr>
          <w:sz w:val="21"/>
        </w:rPr>
        <w:t>经手人：</w:t>
      </w:r>
      <w:r>
        <w:rPr>
          <w:sz w:val="21"/>
        </w:rPr>
        <w:t xml:space="preserve">                           </w:t>
      </w:r>
      <w:r>
        <w:rPr>
          <w:sz w:val="21"/>
        </w:rPr>
        <w:t>经手人：</w:t>
      </w:r>
    </w:p>
    <w:p>
      <w:pPr>
        <w:pStyle w:val="null3"/>
        <w:ind w:firstLine="420"/>
        <w:jc w:val="both"/>
      </w:pPr>
      <w:r>
        <w:rPr>
          <w:sz w:val="21"/>
        </w:rPr>
        <w:t>电话：</w:t>
      </w:r>
      <w:r>
        <w:rPr>
          <w:sz w:val="21"/>
        </w:rPr>
        <w:t xml:space="preserve">                             </w:t>
      </w:r>
      <w:r>
        <w:rPr>
          <w:sz w:val="21"/>
        </w:rPr>
        <w:t>电话：</w:t>
      </w:r>
    </w:p>
    <w:p>
      <w:pPr>
        <w:pStyle w:val="null3"/>
        <w:ind w:firstLine="420"/>
        <w:jc w:val="both"/>
      </w:pPr>
      <w:r>
        <w:rPr>
          <w:sz w:val="21"/>
        </w:rPr>
        <w:t xml:space="preserve">                                    </w:t>
      </w:r>
      <w:r>
        <w:rPr>
          <w:sz w:val="21"/>
        </w:rPr>
        <w:t>开户行：</w:t>
      </w:r>
    </w:p>
    <w:p>
      <w:pPr>
        <w:pStyle w:val="null3"/>
        <w:ind w:firstLine="420"/>
        <w:jc w:val="both"/>
      </w:pPr>
      <w:r>
        <w:rPr>
          <w:sz w:val="21"/>
        </w:rPr>
        <w:t xml:space="preserve">                                    </w:t>
      </w:r>
      <w:r>
        <w:rPr>
          <w:sz w:val="21"/>
        </w:rPr>
        <w:t>开户名：</w:t>
      </w:r>
    </w:p>
    <w:p>
      <w:pPr>
        <w:pStyle w:val="null3"/>
        <w:ind w:firstLine="420"/>
        <w:jc w:val="both"/>
      </w:pPr>
      <w:r>
        <w:rPr>
          <w:sz w:val="21"/>
        </w:rPr>
        <w:t xml:space="preserve">                                     </w:t>
      </w:r>
      <w:r>
        <w:rPr>
          <w:sz w:val="21"/>
        </w:rPr>
        <w:t>账号：</w:t>
      </w:r>
    </w:p>
    <w:p>
      <w:pPr>
        <w:pStyle w:val="null3"/>
        <w:ind w:firstLine="422"/>
        <w:jc w:val="both"/>
      </w:pPr>
      <w:r>
        <w:rPr>
          <w:sz w:val="21"/>
        </w:rPr>
        <w:t>附件</w:t>
      </w:r>
      <w:r>
        <w:rPr>
          <w:sz w:val="21"/>
        </w:rPr>
        <w:t>1：中标通知书</w:t>
      </w:r>
    </w:p>
    <w:p>
      <w:pPr>
        <w:pStyle w:val="null3"/>
        <w:ind w:firstLine="420"/>
        <w:jc w:val="both"/>
      </w:pPr>
      <w:r>
        <w:rPr>
          <w:sz w:val="21"/>
        </w:rPr>
        <w:t>附件</w:t>
      </w:r>
      <w:r>
        <w:rPr>
          <w:sz w:val="21"/>
        </w:rPr>
        <w:t>2：食品（食用农产品）快检品种和项目表</w:t>
      </w:r>
    </w:p>
    <w:p>
      <w:pPr>
        <w:pStyle w:val="null3"/>
        <w:ind w:firstLine="420"/>
        <w:jc w:val="both"/>
      </w:pPr>
      <w:r>
        <w:rPr>
          <w:sz w:val="21"/>
        </w:rPr>
        <w:t>备注：</w:t>
      </w:r>
    </w:p>
    <w:p>
      <w:pPr>
        <w:pStyle w:val="null3"/>
        <w:ind w:firstLine="420"/>
        <w:jc w:val="both"/>
      </w:pPr>
      <w:r>
        <w:rPr>
          <w:sz w:val="21"/>
        </w:rPr>
        <w:t>1.本合同附件均在签订合同时编制，依据是招标文件及</w:t>
      </w:r>
      <w:r>
        <w:rPr>
          <w:sz w:val="21"/>
        </w:rPr>
        <w:t>中标供应商</w:t>
      </w:r>
      <w:r>
        <w:rPr>
          <w:sz w:val="21"/>
        </w:rPr>
        <w:t>的投标文件的相应内容；</w:t>
      </w:r>
    </w:p>
    <w:p>
      <w:pPr>
        <w:pStyle w:val="null3"/>
        <w:jc w:val="both"/>
      </w:pPr>
      <w:r>
        <w:rPr>
          <w:sz w:val="21"/>
        </w:rPr>
        <w:t xml:space="preserve">       2.合同附件的具体条目及内容由双方在签订时商定。</w:t>
      </w: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440103-2026-01411</w:t>
      </w:r>
    </w:p>
    <w:p>
      <w:pPr>
        <w:pStyle w:val="null3"/>
        <w:jc w:val="center"/>
        <w:outlineLvl w:val="3"/>
      </w:pPr>
      <w:r>
        <w:rPr>
          <w:sz w:val="24"/>
          <w:b/>
        </w:rPr>
        <w:t>采购项目编号：</w:t>
      </w:r>
      <w:r>
        <w:rPr>
          <w:sz w:val="24"/>
          <w:b/>
        </w:rPr>
        <w:t>HFGZ26CA13N0021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灏峰项目管理(广州)有限公司</w:t>
      </w:r>
    </w:p>
    <w:p>
      <w:pPr>
        <w:pStyle w:val="null3"/>
        <w:ind w:firstLine="480"/>
      </w:pPr>
      <w:r>
        <w:rPr/>
        <w:t xml:space="preserve"> 你方组织的</w:t>
      </w:r>
      <w:r>
        <w:rPr>
          <w:u w:val="single"/>
        </w:rPr>
        <w:t>“</w:t>
      </w:r>
      <w:r>
        <w:rPr>
          <w:u w:val="single"/>
        </w:rPr>
        <w:t>广州市荔湾区市场监督管理局选择2026年食品(含食用农产品)快速检测技术服务机构项目</w:t>
      </w:r>
      <w:r>
        <w:rPr>
          <w:u w:val="single"/>
        </w:rPr>
        <w:t>”</w:t>
      </w:r>
      <w:r>
        <w:rPr/>
        <w:t>项目的招标[采购项目编号为：</w:t>
      </w:r>
      <w:r>
        <w:rPr>
          <w:u w:val="single"/>
        </w:rPr>
        <w:t>HFGZ26CA13N0021</w:t>
      </w:r>
      <w:r>
        <w:rPr/>
        <w:t>]，我方愿参与投标。</w:t>
      </w:r>
    </w:p>
    <w:p>
      <w:pPr>
        <w:pStyle w:val="null3"/>
        <w:ind w:firstLine="480"/>
      </w:pPr>
      <w:r>
        <w:rPr/>
        <w:t>我方确认收到贵方提供的</w:t>
      </w:r>
      <w:r>
        <w:rPr>
          <w:u w:val="single"/>
        </w:rPr>
        <w:t>“</w:t>
      </w:r>
      <w:r>
        <w:rPr>
          <w:u w:val="single"/>
        </w:rPr>
        <w:t>广州市荔湾区市场监督管理局选择2026年食品(含食用农产品)快速检测技术服务机构项目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灏峰项目管理(广州)有限公司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广州市荔湾区市场监督管理局选择2026年食品(含食用农产品)快速检测技术服务机构项目</w:t>
      </w:r>
      <w:r>
        <w:rPr/>
        <w:t>”项目采购[采购项目编号为</w:t>
      </w:r>
      <w:r>
        <w:rPr/>
        <w:t>HFGZ26CA13N0021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广州市荔湾区市场监督管理局（广州市荔湾区知识产权局）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灏峰项目管理(广州)有限公司</w:t>
      </w:r>
    </w:p>
    <w:p>
      <w:pPr>
        <w:pStyle w:val="null3"/>
        <w:ind w:firstLine="480"/>
      </w:pPr>
      <w:r>
        <w:rPr/>
        <w:t xml:space="preserve"> 如果我方在贵采购代理机构组织的</w:t>
      </w:r>
      <w:r>
        <w:rPr/>
        <w:t>广州市荔湾区市场监督管理局选择2026年食品(含食用农产品)快速检测技术服务机构项目</w:t>
      </w:r>
      <w:r>
        <w:rPr/>
        <w:t>招标中获中标（采购项目编号：</w:t>
      </w:r>
      <w:r>
        <w:rPr/>
        <w:t>HFGZ26CA13N0021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灏峰项目管理(广州)有限公司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